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Times New Roman" w:hAnsi="Times New Roman" w:cs="Times New Roman"/>
          <w:b/>
          <w:sz w:val="24"/>
          <w:szCs w:val="24"/>
        </w:rPr>
      </w:pPr>
      <w:r>
        <w:rPr>
          <w:rFonts w:ascii="Times New Roman" w:hAnsi="Times New Roman" w:cs="Times New Roman"/>
          <w:b/>
          <w:sz w:val="24"/>
          <w:szCs w:val="24"/>
        </w:rPr>
        <w:t>3GPP TSG-RAN WG2 Meeting #121-bis electronic</w:t>
      </w:r>
      <w:r>
        <w:rPr>
          <w:rFonts w:ascii="Times New Roman" w:hAnsi="Times New Roman" w:cs="Times New Roman"/>
          <w:b/>
          <w:sz w:val="24"/>
          <w:szCs w:val="24"/>
        </w:rPr>
        <w:tab/>
      </w:r>
      <w:r>
        <w:rPr>
          <w:rFonts w:hint="default" w:ascii="Times New Roman" w:hAnsi="Times New Roman" w:cs="Times New Roman"/>
          <w:b/>
          <w:sz w:val="24"/>
          <w:szCs w:val="24"/>
        </w:rPr>
        <w:t xml:space="preserve">                          </w:t>
      </w:r>
      <w:r>
        <w:rPr>
          <w:rFonts w:ascii="Times New Roman" w:hAnsi="Times New Roman" w:cs="Times New Roman"/>
          <w:b/>
          <w:sz w:val="24"/>
          <w:szCs w:val="24"/>
          <w:lang w:val="en-US" w:eastAsia="zh-CN"/>
        </w:rPr>
        <w:t>R2-2302972</w:t>
      </w:r>
    </w:p>
    <w:p>
      <w:pPr>
        <w:outlineLvl w:val="0"/>
        <w:rPr>
          <w:rFonts w:ascii="Times New Roman" w:hAnsi="Times New Roman" w:cs="Times New Roman"/>
          <w:b/>
          <w:sz w:val="24"/>
          <w:szCs w:val="24"/>
        </w:rPr>
      </w:pPr>
      <w:r>
        <w:rPr>
          <w:rFonts w:ascii="Times New Roman" w:hAnsi="Times New Roman" w:cs="Times New Roman"/>
          <w:b/>
          <w:sz w:val="24"/>
          <w:szCs w:val="24"/>
        </w:rPr>
        <w:t>April 17-26, 2023</w:t>
      </w:r>
    </w:p>
    <w:p>
      <w:pPr>
        <w:outlineLvl w:val="0"/>
        <w:rPr>
          <w:rFonts w:ascii="Times New Roman" w:hAnsi="Times New Roman" w:cs="Times New Roman"/>
          <w:b/>
          <w:sz w:val="24"/>
          <w:szCs w:val="24"/>
        </w:rPr>
      </w:pP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hint="default" w:ascii="Times New Roman" w:hAnsi="Times New Roman" w:cs="Times New Roman" w:eastAsiaTheme="minorEastAsia"/>
          <w:b/>
          <w:sz w:val="24"/>
          <w:szCs w:val="24"/>
          <w:lang w:eastAsia="zh-Hans"/>
        </w:rPr>
      </w:pPr>
      <w:r>
        <w:rPr>
          <w:rFonts w:ascii="Times New Roman" w:hAnsi="Times New Roman" w:cs="Times New Roman"/>
          <w:b/>
          <w:sz w:val="24"/>
          <w:szCs w:val="24"/>
        </w:rPr>
        <w:t>Title:</w:t>
      </w:r>
      <w:r>
        <w:rPr>
          <w:rFonts w:ascii="Times New Roman" w:hAnsi="Times New Roman" w:cs="Times New Roman"/>
          <w:b/>
          <w:sz w:val="24"/>
          <w:szCs w:val="24"/>
        </w:rPr>
        <w:tab/>
      </w:r>
      <w:r>
        <w:rPr>
          <w:rFonts w:hint="default" w:ascii="Times New Roman" w:hAnsi="Times New Roman" w:cs="Times New Roman"/>
          <w:b/>
          <w:sz w:val="24"/>
          <w:szCs w:val="24"/>
          <w:lang w:val="en-US" w:eastAsia="zh-CN"/>
        </w:rPr>
        <w:t>Discussion on BSR enhancements for XR</w:t>
      </w:r>
    </w:p>
    <w:p>
      <w:pPr>
        <w:spacing w:after="120"/>
        <w:ind w:left="1985" w:hanging="1985"/>
        <w:rPr>
          <w:rFonts w:hint="default" w:ascii="Times New Roman" w:hAnsi="Times New Roman" w:cs="Times New Roman" w:eastAsiaTheme="minorEastAsia"/>
          <w:b/>
          <w:sz w:val="24"/>
          <w:szCs w:val="24"/>
          <w:lang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default" w:ascii="Times New Roman" w:hAnsi="Times New Roman" w:cs="Times New Roman"/>
          <w:b/>
          <w:sz w:val="24"/>
          <w:szCs w:val="24"/>
          <w:lang w:eastAsia="zh-CN"/>
        </w:rPr>
        <w:t>7. 5. 4. 1</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szCs w:val="28"/>
        </w:rPr>
      </w:pPr>
      <w:r>
        <w:rPr>
          <w:rFonts w:ascii="Times New Roman" w:hAnsi="Times New Roman"/>
          <w:szCs w:val="28"/>
        </w:rPr>
        <w:t>Introduction</w:t>
      </w:r>
    </w:p>
    <w:p>
      <w:pPr>
        <w:rPr>
          <w:rFonts w:hint="default" w:ascii="Times New Roman" w:hAnsi="Times New Roman"/>
          <w:sz w:val="20"/>
          <w:szCs w:val="20"/>
          <w:lang w:eastAsia="zh-CN"/>
        </w:rPr>
      </w:pPr>
      <w:bookmarkStart w:id="0" w:name="_Toc54284460"/>
      <w:r>
        <w:rPr>
          <w:rFonts w:hint="default" w:ascii="Times New Roman" w:hAnsi="Times New Roman"/>
          <w:sz w:val="20"/>
          <w:szCs w:val="20"/>
          <w:lang w:eastAsia="zh-CN"/>
        </w:rPr>
        <w:t xml:space="preserve">For the XR-specific capacity improvements, </w:t>
      </w:r>
      <w:r>
        <w:rPr>
          <w:rFonts w:hint="default" w:ascii="Times New Roman" w:hAnsi="Times New Roman"/>
          <w:sz w:val="20"/>
          <w:szCs w:val="20"/>
          <w:lang w:val="en-US" w:eastAsia="zh-CN"/>
        </w:rPr>
        <w:t>BSR enhancements for XR</w:t>
      </w:r>
      <w:r>
        <w:rPr>
          <w:rFonts w:hint="default" w:ascii="Times New Roman" w:hAnsi="Times New Roman"/>
          <w:sz w:val="20"/>
          <w:szCs w:val="20"/>
          <w:lang w:eastAsia="zh-CN"/>
        </w:rPr>
        <w:t xml:space="preserve"> is one of the crucial issue. According to the latest </w:t>
      </w:r>
      <w:r>
        <w:rPr>
          <w:rFonts w:ascii="Times New Roman" w:hAnsi="Times New Roman" w:eastAsia="宋体" w:cs="Times New Roman"/>
          <w:kern w:val="0"/>
          <w:sz w:val="20"/>
          <w:szCs w:val="20"/>
          <w:lang w:eastAsia="zh-CN"/>
        </w:rPr>
        <w:t>RAN2</w:t>
      </w:r>
      <w:r>
        <w:rPr>
          <w:rFonts w:hint="default" w:ascii="Times New Roman" w:hAnsi="Times New Roman" w:eastAsia="宋体" w:cs="Times New Roman"/>
          <w:kern w:val="0"/>
          <w:sz w:val="20"/>
          <w:szCs w:val="20"/>
          <w:lang w:eastAsia="zh-CN"/>
        </w:rPr>
        <w:t>#</w:t>
      </w:r>
      <w:r>
        <w:rPr>
          <w:rFonts w:ascii="Times New Roman" w:hAnsi="Times New Roman" w:eastAsia="宋体" w:cs="Times New Roman"/>
          <w:kern w:val="0"/>
          <w:sz w:val="20"/>
          <w:szCs w:val="20"/>
          <w:lang w:eastAsia="zh-CN"/>
        </w:rPr>
        <w:t>1</w:t>
      </w:r>
      <w:r>
        <w:rPr>
          <w:rFonts w:hint="default" w:ascii="Times New Roman" w:hAnsi="Times New Roman" w:eastAsia="宋体" w:cs="Times New Roman"/>
          <w:kern w:val="0"/>
          <w:sz w:val="20"/>
          <w:szCs w:val="20"/>
          <w:lang w:eastAsia="zh-CN"/>
        </w:rPr>
        <w:t xml:space="preserve">21 </w:t>
      </w:r>
      <w:r>
        <w:rPr>
          <w:rFonts w:hint="eastAsia" w:ascii="Times New Roman" w:hAnsi="Times New Roman" w:eastAsia="宋体" w:cs="Times New Roman"/>
          <w:kern w:val="0"/>
          <w:sz w:val="20"/>
          <w:szCs w:val="20"/>
          <w:lang w:val="en-US" w:eastAsia="zh-Hans"/>
        </w:rPr>
        <w:t>me</w:t>
      </w:r>
      <w:r>
        <w:rPr>
          <w:rFonts w:hint="default" w:ascii="Times New Roman" w:hAnsi="Times New Roman" w:eastAsia="宋体" w:cs="Times New Roman"/>
          <w:kern w:val="0"/>
          <w:sz w:val="20"/>
          <w:szCs w:val="20"/>
          <w:lang w:eastAsia="zh-Hans"/>
        </w:rPr>
        <w:t xml:space="preserve">eting agreements[1] and </w:t>
      </w:r>
      <w:r>
        <w:rPr>
          <w:rFonts w:hint="default" w:ascii="Times New Roman" w:hAnsi="Times New Roman"/>
          <w:sz w:val="20"/>
          <w:szCs w:val="20"/>
          <w:lang w:eastAsia="zh-CN"/>
        </w:rPr>
        <w:t xml:space="preserve">TR38835-i00 version report[2], the following agreements on </w:t>
      </w:r>
      <w:r>
        <w:rPr>
          <w:rFonts w:hint="default" w:ascii="Times New Roman" w:hAnsi="Times New Roman"/>
          <w:sz w:val="20"/>
          <w:szCs w:val="20"/>
          <w:lang w:val="en-US" w:eastAsia="zh-CN"/>
        </w:rPr>
        <w:t>BSR enhancements for XR</w:t>
      </w:r>
      <w:r>
        <w:rPr>
          <w:rFonts w:hint="default" w:ascii="Times New Roman" w:hAnsi="Times New Roman"/>
          <w:sz w:val="20"/>
          <w:szCs w:val="20"/>
          <w:lang w:eastAsia="zh-CN"/>
        </w:rPr>
        <w:t xml:space="preserve"> are reached.</w:t>
      </w:r>
    </w:p>
    <w:p>
      <w:pPr>
        <w:rPr>
          <w:rFonts w:hint="default" w:ascii="Times New Roman" w:hAnsi="Times New Roman"/>
          <w:sz w:val="20"/>
          <w:szCs w:val="20"/>
          <w:lang w:eastAsia="zh-CN"/>
        </w:rPr>
      </w:pPr>
    </w:p>
    <w:p>
      <w:pPr>
        <w:numPr>
          <w:ilvl w:val="0"/>
          <w:numId w:val="4"/>
        </w:numPr>
        <w:ind w:left="420" w:leftChars="0" w:hanging="420" w:firstLineChars="0"/>
        <w:rPr>
          <w:rFonts w:hint="default" w:ascii="Times New Roman" w:hAnsi="Times New Roman"/>
          <w:sz w:val="20"/>
          <w:szCs w:val="20"/>
          <w:lang w:eastAsia="zh-CN"/>
        </w:rPr>
      </w:pPr>
      <w:r>
        <w:rPr>
          <w:rFonts w:hint="default" w:ascii="Times New Roman" w:hAnsi="Times New Roman"/>
          <w:sz w:val="20"/>
          <w:szCs w:val="20"/>
          <w:lang w:eastAsia="zh-CN"/>
        </w:rPr>
        <w:t>[</w:t>
      </w:r>
      <w:r>
        <w:rPr>
          <w:rFonts w:ascii="Times New Roman" w:hAnsi="Times New Roman" w:eastAsia="宋体" w:cs="Times New Roman"/>
          <w:kern w:val="0"/>
          <w:sz w:val="20"/>
          <w:szCs w:val="20"/>
          <w:lang w:eastAsia="zh-CN"/>
        </w:rPr>
        <w:t>RAN2</w:t>
      </w:r>
      <w:r>
        <w:rPr>
          <w:rFonts w:hint="default" w:ascii="Times New Roman" w:hAnsi="Times New Roman" w:eastAsia="宋体" w:cs="Times New Roman"/>
          <w:kern w:val="0"/>
          <w:sz w:val="20"/>
          <w:szCs w:val="20"/>
          <w:lang w:eastAsia="zh-CN"/>
        </w:rPr>
        <w:t>#</w:t>
      </w:r>
      <w:r>
        <w:rPr>
          <w:rFonts w:ascii="Times New Roman" w:hAnsi="Times New Roman" w:eastAsia="宋体" w:cs="Times New Roman"/>
          <w:kern w:val="0"/>
          <w:sz w:val="20"/>
          <w:szCs w:val="20"/>
          <w:lang w:eastAsia="zh-CN"/>
        </w:rPr>
        <w:t>1</w:t>
      </w:r>
      <w:r>
        <w:rPr>
          <w:rFonts w:hint="default" w:ascii="Times New Roman" w:hAnsi="Times New Roman" w:eastAsia="宋体" w:cs="Times New Roman"/>
          <w:kern w:val="0"/>
          <w:sz w:val="20"/>
          <w:szCs w:val="20"/>
          <w:lang w:eastAsia="zh-CN"/>
        </w:rPr>
        <w:t xml:space="preserve">21 </w:t>
      </w:r>
      <w:r>
        <w:rPr>
          <w:rFonts w:hint="eastAsia" w:ascii="Times New Roman" w:hAnsi="Times New Roman" w:eastAsia="宋体" w:cs="Times New Roman"/>
          <w:kern w:val="0"/>
          <w:sz w:val="20"/>
          <w:szCs w:val="20"/>
          <w:lang w:val="en-US" w:eastAsia="zh-Hans"/>
        </w:rPr>
        <w:t>me</w:t>
      </w:r>
      <w:r>
        <w:rPr>
          <w:rFonts w:hint="default" w:ascii="Times New Roman" w:hAnsi="Times New Roman" w:eastAsia="宋体" w:cs="Times New Roman"/>
          <w:kern w:val="0"/>
          <w:sz w:val="20"/>
          <w:szCs w:val="20"/>
          <w:lang w:eastAsia="zh-Hans"/>
        </w:rPr>
        <w:t>eting agreements</w:t>
      </w:r>
      <w:r>
        <w:rPr>
          <w:rFonts w:hint="default" w:ascii="Times New Roman" w:hAnsi="Times New Roman"/>
          <w:sz w:val="20"/>
          <w:szCs w:val="20"/>
          <w:lang w:eastAsia="zh-CN"/>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 xml:space="preserve">New agreements from </w:t>
            </w:r>
            <w:r>
              <w:rPr>
                <w:rFonts w:ascii="Times New Roman" w:hAnsi="Times New Roman" w:eastAsia="Times New Roman" w:cs="Times New Roman"/>
                <w:b/>
                <w:bCs/>
                <w:kern w:val="0"/>
                <w:sz w:val="20"/>
                <w:szCs w:val="20"/>
                <w:lang w:val="en-GB" w:eastAsia="en-GB"/>
              </w:rPr>
              <w:t>RAN2#121</w:t>
            </w:r>
            <w:r>
              <w:rPr>
                <w:rFonts w:ascii="Times New Roman" w:hAnsi="Times New Roman" w:eastAsia="Times New Roman" w:cs="Times New Roman"/>
                <w:kern w:val="0"/>
                <w:sz w:val="20"/>
                <w:szCs w:val="20"/>
                <w:lang w:val="en-GB" w:eastAsia="en-GB"/>
              </w:rPr>
              <w:t xml:space="preserve"> meeting:</w:t>
            </w:r>
          </w:p>
          <w:p>
            <w:pPr>
              <w:numPr>
                <w:ilvl w:val="0"/>
                <w:numId w:val="2"/>
              </w:numPr>
              <w:tabs>
                <w:tab w:val="left" w:pos="1619"/>
              </w:tabs>
              <w:overflowPunct/>
              <w:autoSpaceDE/>
              <w:autoSpaceDN/>
              <w:adjustRightInd/>
              <w:spacing w:before="60"/>
              <w:ind w:left="1619" w:hanging="360"/>
              <w:textAlignment w:val="auto"/>
              <w:rPr>
                <w:rFonts w:ascii="Arial" w:hAnsi="Arial" w:eastAsia="Times New Roman" w:cs="Times New Roman"/>
                <w:b/>
                <w:sz w:val="20"/>
                <w:szCs w:val="20"/>
                <w:lang w:val="en-GB" w:eastAsia="ja-JP" w:bidi="ar-SA"/>
              </w:rPr>
            </w:pPr>
            <w:r>
              <w:rPr>
                <w:rFonts w:ascii="Arial" w:hAnsi="Arial" w:eastAsia="Times New Roman" w:cs="Times New Roman"/>
                <w:b/>
                <w:sz w:val="20"/>
                <w:szCs w:val="20"/>
                <w:lang w:val="en-GB" w:eastAsia="ja-JP" w:bidi="ar-SA"/>
              </w:rPr>
              <w:t>New BSR tables are fixed (=specified) or semi-static (RRC-based).</w:t>
            </w:r>
          </w:p>
          <w:p>
            <w:pPr>
              <w:numPr>
                <w:ilvl w:val="0"/>
                <w:numId w:val="2"/>
              </w:numPr>
              <w:tabs>
                <w:tab w:val="left" w:pos="1619"/>
              </w:tabs>
              <w:overflowPunct/>
              <w:autoSpaceDE/>
              <w:autoSpaceDN/>
              <w:adjustRightInd/>
              <w:spacing w:before="60"/>
              <w:ind w:left="1619" w:hanging="360"/>
              <w:textAlignment w:val="auto"/>
              <w:rPr>
                <w:rFonts w:ascii="Arial" w:hAnsi="Arial" w:eastAsia="Times New Roman" w:cs="Times New Roman"/>
                <w:b/>
                <w:sz w:val="20"/>
                <w:szCs w:val="20"/>
                <w:lang w:val="en-GB" w:eastAsia="ja-JP" w:bidi="ar-SA"/>
              </w:rPr>
            </w:pPr>
            <w:r>
              <w:rPr>
                <w:rFonts w:ascii="Arial" w:hAnsi="Arial" w:eastAsia="Times New Roman" w:cs="Times New Roman"/>
                <w:b/>
                <w:sz w:val="20"/>
                <w:szCs w:val="20"/>
                <w:lang w:val="en-GB" w:eastAsia="ja-JP" w:bidi="ar-SA"/>
              </w:rPr>
              <w:t>FFS how many BSR tables are defined.</w:t>
            </w:r>
          </w:p>
          <w:p>
            <w:pPr>
              <w:widowControl w:val="0"/>
              <w:numPr>
                <w:ilvl w:val="0"/>
                <w:numId w:val="0"/>
              </w:numPr>
              <w:tabs>
                <w:tab w:val="left" w:pos="1352"/>
              </w:tabs>
              <w:spacing w:before="100" w:beforeAutospacing="1" w:after="0"/>
              <w:contextualSpacing/>
              <w:jc w:val="both"/>
              <w:rPr>
                <w:rFonts w:hint="default" w:ascii="Times New Roman" w:hAnsi="Times New Roman" w:eastAsia="MS Mincho" w:cs="Times New Roman"/>
                <w:b/>
                <w:sz w:val="20"/>
                <w:szCs w:val="20"/>
                <w:vertAlign w:val="baseline"/>
                <w:lang w:val="en-GB" w:eastAsia="zh-Hans" w:bidi="ar-SA"/>
              </w:rPr>
            </w:pPr>
          </w:p>
        </w:tc>
      </w:tr>
    </w:tbl>
    <w:p>
      <w:pPr>
        <w:rPr>
          <w:rFonts w:hint="default" w:ascii="Times New Roman" w:hAnsi="Times New Roman"/>
          <w:sz w:val="20"/>
          <w:szCs w:val="20"/>
          <w:lang w:eastAsia="zh-CN"/>
        </w:rPr>
      </w:pPr>
    </w:p>
    <w:p>
      <w:pPr>
        <w:numPr>
          <w:ilvl w:val="0"/>
          <w:numId w:val="5"/>
        </w:numPr>
        <w:ind w:left="420" w:leftChars="0" w:hanging="420" w:firstLineChars="0"/>
        <w:rPr>
          <w:rFonts w:hint="default" w:ascii="Times New Roman" w:hAnsi="Times New Roman"/>
          <w:sz w:val="20"/>
          <w:szCs w:val="20"/>
          <w:lang w:eastAsia="zh-CN"/>
        </w:rPr>
      </w:pPr>
      <w:r>
        <w:rPr>
          <w:rFonts w:hint="default" w:ascii="Times New Roman" w:hAnsi="Times New Roman"/>
          <w:sz w:val="20"/>
          <w:szCs w:val="20"/>
          <w:lang w:eastAsia="zh-CN"/>
        </w:rPr>
        <w:t>[TR38835-i00 version report]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c>
          <w:tcPr>
            <w:tcW w:w="10081" w:type="dxa"/>
          </w:tcPr>
          <w:p>
            <w:pPr>
              <w:pStyle w:val="40"/>
              <w:rPr>
                <w:rFonts w:hint="default" w:ascii="Arial Bold" w:hAnsi="Arial Bold" w:cs="Arial Bold"/>
                <w:b/>
                <w:bCs w:val="0"/>
                <w:sz w:val="20"/>
                <w:szCs w:val="20"/>
              </w:rPr>
            </w:pPr>
            <w:r>
              <w:rPr>
                <w:rFonts w:hint="default" w:ascii="Arial Regular" w:hAnsi="Arial Regular" w:cs="Arial Regular"/>
                <w:b w:val="0"/>
                <w:bCs/>
                <w:sz w:val="20"/>
                <w:szCs w:val="20"/>
              </w:rPr>
              <w:t>-</w:t>
            </w:r>
            <w:r>
              <w:rPr>
                <w:rFonts w:hint="default" w:ascii="Arial Bold" w:hAnsi="Arial Bold" w:cs="Arial Bold"/>
                <w:b/>
                <w:bCs w:val="0"/>
                <w:sz w:val="20"/>
                <w:szCs w:val="20"/>
              </w:rPr>
              <w:tab/>
            </w:r>
            <w:r>
              <w:rPr>
                <w:rFonts w:hint="default" w:ascii="Arial Bold" w:hAnsi="Arial Bold" w:cs="Arial Bold"/>
                <w:b/>
                <w:bCs w:val="0"/>
                <w:sz w:val="20"/>
                <w:szCs w:val="20"/>
              </w:rPr>
              <w:t>One or more additional BS table(s) to reduce the quantisation errors in BSR reporting (e.g. for high bit rates);</w:t>
            </w:r>
          </w:p>
          <w:p>
            <w:pPr>
              <w:pStyle w:val="40"/>
              <w:rPr>
                <w:rFonts w:hint="default" w:ascii="Arial Bold" w:hAnsi="Arial Bold" w:cs="Arial Bold"/>
                <w:b/>
                <w:bCs w:val="0"/>
                <w:sz w:val="20"/>
                <w:szCs w:val="20"/>
              </w:rPr>
            </w:pPr>
            <w:r>
              <w:rPr>
                <w:rFonts w:hint="default" w:ascii="Arial Bold" w:hAnsi="Arial Bold" w:cs="Arial Bold"/>
                <w:b/>
                <w:bCs w:val="0"/>
                <w:sz w:val="20"/>
                <w:szCs w:val="20"/>
              </w:rPr>
              <w:t>-</w:t>
            </w:r>
            <w:r>
              <w:rPr>
                <w:rFonts w:hint="default" w:ascii="Arial Bold" w:hAnsi="Arial Bold" w:cs="Arial Bold"/>
                <w:b/>
                <w:bCs w:val="0"/>
                <w:sz w:val="20"/>
                <w:szCs w:val="20"/>
              </w:rPr>
              <w:tab/>
            </w:r>
            <w:r>
              <w:rPr>
                <w:rFonts w:hint="default" w:ascii="Arial Bold" w:hAnsi="Arial Bold" w:cs="Arial Bold"/>
                <w:b/>
                <w:bCs w:val="0"/>
                <w:sz w:val="20"/>
                <w:szCs w:val="20"/>
              </w:rPr>
              <w:t>Delay knowledge of buffered data, consisting of e.g. remaining time, and distinguishing how much data is buffered for which delay. It is to be determined whether the delay information is reported as part of BSR or as a new MAC CE. Also, how the delay information can be up to date considering e.g. scheduling and transmission delays needs to be investigated further.</w:t>
            </w:r>
          </w:p>
          <w:p>
            <w:pPr>
              <w:pStyle w:val="40"/>
              <w:rPr>
                <w:rFonts w:hint="default" w:ascii="Arial Bold" w:hAnsi="Arial Bold" w:cs="Arial Bold"/>
                <w:b/>
                <w:bCs w:val="0"/>
                <w:sz w:val="20"/>
                <w:szCs w:val="20"/>
              </w:rPr>
            </w:pPr>
            <w:r>
              <w:rPr>
                <w:rFonts w:hint="default" w:ascii="Arial Bold" w:hAnsi="Arial Bold" w:cs="Arial Bold"/>
                <w:b/>
                <w:bCs w:val="0"/>
                <w:sz w:val="20"/>
                <w:szCs w:val="20"/>
              </w:rPr>
              <w:t>-</w:t>
            </w:r>
            <w:r>
              <w:rPr>
                <w:rFonts w:hint="default" w:ascii="Arial Bold" w:hAnsi="Arial Bold" w:cs="Arial Bold"/>
                <w:b/>
                <w:bCs w:val="0"/>
                <w:sz w:val="20"/>
                <w:szCs w:val="20"/>
              </w:rPr>
              <w:tab/>
            </w:r>
            <w:r>
              <w:rPr>
                <w:rFonts w:hint="default" w:ascii="Arial Bold" w:hAnsi="Arial Bold" w:cs="Arial Bold"/>
                <w:b/>
                <w:bCs w:val="0"/>
                <w:sz w:val="20"/>
                <w:szCs w:val="20"/>
              </w:rPr>
              <w:t>Additional BSR triggering conditions to allow timely availability of buffer status information can be investigated further.</w:t>
            </w:r>
          </w:p>
          <w:p>
            <w:pPr>
              <w:pStyle w:val="51"/>
              <w:ind w:left="0" w:leftChars="0" w:firstLine="200" w:firstLineChars="100"/>
              <w:rPr>
                <w:rFonts w:hint="default" w:ascii="Arial Bold" w:hAnsi="Arial Bold" w:cs="Arial Bold"/>
                <w:b/>
                <w:bCs w:val="0"/>
                <w:sz w:val="20"/>
                <w:szCs w:val="20"/>
              </w:rPr>
            </w:pPr>
            <w:r>
              <w:rPr>
                <w:rFonts w:hint="default" w:ascii="Arial Bold" w:hAnsi="Arial Bold" w:cs="Arial Bold"/>
                <w:b/>
                <w:bCs w:val="0"/>
                <w:sz w:val="20"/>
                <w:szCs w:val="20"/>
              </w:rPr>
              <w:t>-</w:t>
            </w:r>
            <w:r>
              <w:rPr>
                <w:rFonts w:hint="default" w:ascii="Arial Bold" w:hAnsi="Arial Bold" w:cs="Arial Bold"/>
                <w:b/>
                <w:bCs w:val="0"/>
                <w:sz w:val="20"/>
                <w:szCs w:val="20"/>
              </w:rPr>
              <w:tab/>
            </w:r>
            <w:r>
              <w:rPr>
                <w:rFonts w:hint="default" w:ascii="Arial Bold" w:hAnsi="Arial Bold" w:cs="Arial Bold"/>
                <w:b/>
                <w:bCs w:val="0"/>
                <w:sz w:val="20"/>
                <w:szCs w:val="20"/>
              </w:rPr>
              <w:t>BSR enhancements including at least new BS Table(s);</w:t>
            </w:r>
          </w:p>
          <w:p>
            <w:pPr>
              <w:pStyle w:val="51"/>
              <w:ind w:left="0" w:leftChars="0" w:firstLine="200" w:firstLineChars="100"/>
              <w:rPr>
                <w:rFonts w:hint="default" w:ascii="Arial Regular" w:hAnsi="Arial Regular" w:cs="Arial Regular"/>
                <w:b w:val="0"/>
                <w:bCs/>
                <w:sz w:val="20"/>
                <w:szCs w:val="20"/>
                <w:lang w:eastAsia="zh-Hans"/>
              </w:rPr>
            </w:pPr>
          </w:p>
        </w:tc>
      </w:tr>
    </w:tbl>
    <w:p>
      <w:pPr>
        <w:widowControl/>
        <w:overflowPunct w:val="0"/>
        <w:autoSpaceDE w:val="0"/>
        <w:autoSpaceDN w:val="0"/>
        <w:adjustRightInd w:val="0"/>
        <w:spacing w:after="180"/>
        <w:jc w:val="left"/>
        <w:textAlignment w:val="baseline"/>
        <w:rPr>
          <w:rFonts w:ascii="Times New Roman" w:hAnsi="Times New Roman" w:eastAsia="宋体" w:cs="Times New Roman"/>
          <w:kern w:val="0"/>
          <w:sz w:val="20"/>
          <w:szCs w:val="20"/>
          <w:lang w:eastAsia="en-US"/>
        </w:rPr>
      </w:pPr>
    </w:p>
    <w:p>
      <w:pPr>
        <w:bidi w:val="0"/>
        <w:rPr>
          <w:rFonts w:hint="default" w:ascii="Times New Roman Regular" w:hAnsi="Times New Roman Regular" w:cs="Times New Roman Regular"/>
          <w:sz w:val="21"/>
          <w:szCs w:val="21"/>
        </w:rPr>
      </w:pPr>
      <w:r>
        <w:rPr>
          <w:rFonts w:hint="default" w:ascii="Times New Roman Regular" w:hAnsi="Times New Roman Regular" w:cs="Times New Roman Regular"/>
          <w:sz w:val="21"/>
          <w:szCs w:val="21"/>
        </w:rPr>
        <w:t>However, there are still s</w:t>
      </w:r>
      <w:r>
        <w:rPr>
          <w:rFonts w:hint="eastAsia" w:ascii="Times New Roman Regular" w:hAnsi="Times New Roman Regular" w:cs="Times New Roman Regular"/>
          <w:sz w:val="21"/>
          <w:szCs w:val="21"/>
          <w:lang w:val="en-US" w:eastAsia="zh-Hans"/>
        </w:rPr>
        <w:t>e</w:t>
      </w:r>
      <w:r>
        <w:rPr>
          <w:rFonts w:hint="default" w:ascii="Times New Roman Regular" w:hAnsi="Times New Roman Regular" w:cs="Times New Roman Regular"/>
          <w:sz w:val="21"/>
          <w:szCs w:val="21"/>
          <w:lang w:eastAsia="zh-Hans"/>
        </w:rPr>
        <w:t>v</w:t>
      </w:r>
      <w:r>
        <w:rPr>
          <w:rFonts w:hint="default" w:ascii="Times New Roman Regular" w:hAnsi="Times New Roman Regular" w:cs="Times New Roman Regular"/>
          <w:sz w:val="21"/>
          <w:szCs w:val="21"/>
        </w:rPr>
        <w:t xml:space="preserve">eral questions need to be further discussed on </w:t>
      </w:r>
      <w:r>
        <w:rPr>
          <w:rFonts w:hint="default" w:ascii="Times New Roman" w:hAnsi="Times New Roman" w:eastAsia="宋体" w:cs="Times New Roman"/>
          <w:kern w:val="0"/>
          <w:sz w:val="20"/>
          <w:szCs w:val="20"/>
          <w:lang w:eastAsia="zh-CN"/>
        </w:rPr>
        <w:t>BSR</w:t>
      </w:r>
      <w:r>
        <w:rPr>
          <w:rFonts w:ascii="Times New Roman" w:hAnsi="Times New Roman" w:eastAsia="宋体" w:cs="Times New Roman"/>
          <w:kern w:val="0"/>
          <w:sz w:val="20"/>
          <w:szCs w:val="20"/>
          <w:lang w:eastAsia="zh-CN"/>
        </w:rPr>
        <w:t xml:space="preserve"> enhancement for XR</w:t>
      </w:r>
      <w:r>
        <w:rPr>
          <w:rFonts w:hint="default" w:ascii="Times New Roman Regular" w:hAnsi="Times New Roman Regular" w:cs="Times New Roman Regular"/>
          <w:sz w:val="21"/>
          <w:szCs w:val="21"/>
        </w:rPr>
        <w:t>. Such as :</w:t>
      </w:r>
    </w:p>
    <w:p>
      <w:pPr>
        <w:numPr>
          <w:ilvl w:val="0"/>
          <w:numId w:val="6"/>
        </w:numPr>
        <w:bidi w:val="0"/>
        <w:ind w:left="840" w:leftChars="0" w:hanging="420" w:firstLineChars="0"/>
        <w:rPr>
          <w:rFonts w:hint="default" w:ascii="Times New Roman Regular" w:hAnsi="Times New Roman Regular" w:cs="Times New Roman Regular"/>
          <w:sz w:val="21"/>
          <w:szCs w:val="21"/>
          <w:lang w:eastAsia="zh-Hans"/>
        </w:rPr>
      </w:pPr>
      <w:r>
        <w:rPr>
          <w:rFonts w:hint="default" w:ascii="Times New Roman Regular" w:hAnsi="Times New Roman Regular" w:cs="Times New Roman Regular"/>
          <w:sz w:val="21"/>
          <w:szCs w:val="21"/>
        </w:rPr>
        <w:t>T</w:t>
      </w:r>
      <w:r>
        <w:rPr>
          <w:rFonts w:hint="eastAsia" w:ascii="Times New Roman Regular" w:hAnsi="Times New Roman Regular" w:cs="Times New Roman Regular"/>
          <w:sz w:val="21"/>
          <w:szCs w:val="21"/>
          <w:lang w:val="en-US" w:eastAsia="zh-Hans"/>
        </w:rPr>
        <w:t>he</w:t>
      </w:r>
      <w:r>
        <w:rPr>
          <w:rFonts w:hint="default" w:ascii="Times New Roman Regular" w:hAnsi="Times New Roman Regular" w:cs="Times New Roman Regular"/>
          <w:sz w:val="21"/>
          <w:szCs w:val="21"/>
          <w:lang w:eastAsia="zh-Hans"/>
        </w:rPr>
        <w:t xml:space="preserve"> </w:t>
      </w:r>
      <w:r>
        <w:rPr>
          <w:rFonts w:hint="default" w:ascii="Times New Roman Regular" w:hAnsi="Times New Roman Regular" w:cs="Times New Roman Regular"/>
          <w:sz w:val="21"/>
          <w:szCs w:val="21"/>
        </w:rPr>
        <w:t>details of new BS table(s): Are they fixed or f</w:t>
      </w:r>
      <w:r>
        <w:rPr>
          <w:rFonts w:hint="default" w:ascii="Times New Roman Regular" w:hAnsi="Times New Roman Regular" w:cs="Times New Roman Regular"/>
          <w:sz w:val="21"/>
          <w:szCs w:val="21"/>
          <w:lang w:eastAsia="zh-Hans"/>
        </w:rPr>
        <w:t>ixed new BS tables or RRC configuration-based semi-static BS tables ?</w:t>
      </w:r>
    </w:p>
    <w:p>
      <w:pPr>
        <w:numPr>
          <w:ilvl w:val="0"/>
          <w:numId w:val="6"/>
        </w:numPr>
        <w:bidi w:val="0"/>
        <w:ind w:left="840" w:leftChars="0" w:hanging="420" w:firstLineChars="0"/>
        <w:rPr>
          <w:rFonts w:hint="default" w:ascii="Times New Roman Regular" w:hAnsi="Times New Roman Regular" w:cs="Times New Roman Regular"/>
          <w:sz w:val="21"/>
          <w:szCs w:val="21"/>
          <w:lang w:eastAsia="zh-Hans"/>
        </w:rPr>
      </w:pPr>
      <w:r>
        <w:rPr>
          <w:rFonts w:hint="default" w:ascii="Times New Roman Regular" w:hAnsi="Times New Roman Regular" w:cs="Times New Roman Regular"/>
          <w:sz w:val="21"/>
          <w:szCs w:val="21"/>
          <w:lang w:eastAsia="zh-Hans"/>
        </w:rPr>
        <w:t>For the new BS table(s), is linear or exponential stepping used for the Buffer sizes mapped to each BS index ?</w:t>
      </w:r>
    </w:p>
    <w:p>
      <w:pPr>
        <w:numPr>
          <w:ilvl w:val="0"/>
          <w:numId w:val="6"/>
        </w:numPr>
        <w:bidi w:val="0"/>
        <w:ind w:left="840" w:leftChars="0" w:hanging="420" w:firstLineChars="0"/>
        <w:rPr>
          <w:rFonts w:hint="default" w:ascii="Times New Roman Regular" w:hAnsi="Times New Roman Regular" w:cs="Times New Roman Regular"/>
          <w:sz w:val="21"/>
          <w:szCs w:val="21"/>
          <w:lang w:eastAsia="zh-Hans"/>
        </w:rPr>
      </w:pPr>
      <w:r>
        <w:rPr>
          <w:rFonts w:hint="default" w:ascii="Times New Roman Regular" w:hAnsi="Times New Roman Regular" w:cs="Times New Roman Regular"/>
          <w:sz w:val="21"/>
          <w:szCs w:val="21"/>
          <w:lang w:eastAsia="zh-Hans"/>
        </w:rPr>
        <w:t>Will there be one or more new BS tables be designed for XR ?</w:t>
      </w:r>
    </w:p>
    <w:p>
      <w:pPr>
        <w:numPr>
          <w:ilvl w:val="0"/>
          <w:numId w:val="6"/>
        </w:numPr>
        <w:bidi w:val="0"/>
        <w:ind w:left="840" w:leftChars="0" w:hanging="420" w:firstLineChars="0"/>
        <w:rPr>
          <w:rFonts w:hint="default" w:ascii="Times New Roman Regular" w:hAnsi="Times New Roman Regular" w:cs="Times New Roman Regular"/>
          <w:sz w:val="21"/>
          <w:szCs w:val="21"/>
        </w:rPr>
      </w:pPr>
      <w:r>
        <w:rPr>
          <w:rFonts w:hint="default" w:ascii="Times New Roman Regular" w:hAnsi="Times New Roman Regular" w:cs="Times New Roman Regular"/>
          <w:sz w:val="21"/>
          <w:szCs w:val="21"/>
        </w:rPr>
        <w:t>Will a new BS</w:t>
      </w:r>
      <w:r>
        <w:rPr>
          <w:rFonts w:hint="default" w:ascii="Times New Roman Regular" w:hAnsi="Times New Roman Regular" w:cs="Times New Roman Regular"/>
          <w:sz w:val="21"/>
          <w:szCs w:val="21"/>
        </w:rPr>
        <w:t>R</w:t>
      </w:r>
      <w:r>
        <w:rPr>
          <w:rFonts w:hint="default" w:ascii="Times New Roman Regular" w:hAnsi="Times New Roman Regular" w:cs="Times New Roman Regular"/>
          <w:sz w:val="21"/>
          <w:szCs w:val="21"/>
        </w:rPr>
        <w:t xml:space="preserve"> table is designed base on per LCH or per LCG? </w:t>
      </w:r>
    </w:p>
    <w:p>
      <w:pPr>
        <w:numPr>
          <w:ilvl w:val="0"/>
          <w:numId w:val="6"/>
        </w:numPr>
        <w:bidi w:val="0"/>
        <w:ind w:left="840" w:leftChars="0" w:hanging="420" w:firstLineChars="0"/>
        <w:rPr>
          <w:rFonts w:hint="default" w:ascii="Times New Roman Regular" w:hAnsi="Times New Roman Regular" w:cs="Times New Roman Regular"/>
          <w:sz w:val="21"/>
          <w:szCs w:val="21"/>
        </w:rPr>
      </w:pPr>
      <w:r>
        <w:rPr>
          <w:rFonts w:hint="default" w:ascii="Times New Roman Regular" w:hAnsi="Times New Roman Regular" w:cs="Times New Roman Regular"/>
          <w:sz w:val="21"/>
          <w:szCs w:val="21"/>
        </w:rPr>
        <w:t>How will the delay/remaining time will be reported and how will the reporting work?</w:t>
      </w:r>
    </w:p>
    <w:p>
      <w:pPr>
        <w:widowControl w:val="0"/>
        <w:numPr>
          <w:ilvl w:val="0"/>
          <w:numId w:val="0"/>
        </w:numPr>
        <w:bidi w:val="0"/>
        <w:jc w:val="both"/>
        <w:rPr>
          <w:rFonts w:hint="default" w:ascii="Times New Roman Regular" w:hAnsi="Times New Roman Regular" w:cs="Times New Roman Regular"/>
          <w:sz w:val="21"/>
          <w:szCs w:val="21"/>
        </w:rPr>
      </w:pPr>
    </w:p>
    <w:p>
      <w:pPr>
        <w:widowControl/>
        <w:overflowPunct w:val="0"/>
        <w:autoSpaceDE w:val="0"/>
        <w:autoSpaceDN w:val="0"/>
        <w:adjustRightInd w:val="0"/>
        <w:spacing w:after="180"/>
        <w:jc w:val="left"/>
        <w:textAlignment w:val="baseline"/>
        <w:rPr>
          <w:rFonts w:ascii="Times New Roman" w:hAnsi="Times New Roman" w:eastAsia="宋体" w:cs="Times New Roman"/>
          <w:kern w:val="0"/>
          <w:sz w:val="20"/>
          <w:szCs w:val="20"/>
          <w:lang w:eastAsia="en-US"/>
        </w:rPr>
      </w:pPr>
      <w:r>
        <w:rPr>
          <w:rFonts w:ascii="Times New Roman" w:hAnsi="Times New Roman" w:cs="Times New Roman"/>
          <w:sz w:val="21"/>
          <w:szCs w:val="21"/>
        </w:rPr>
        <w:t xml:space="preserve">In this contribution we </w:t>
      </w:r>
      <w:r>
        <w:rPr>
          <w:rFonts w:hint="eastAsia" w:ascii="Times New Roman" w:hAnsi="Times New Roman" w:cs="Times New Roman"/>
          <w:sz w:val="21"/>
          <w:szCs w:val="21"/>
        </w:rPr>
        <w:t xml:space="preserve">will </w:t>
      </w:r>
      <w:r>
        <w:rPr>
          <w:rFonts w:hint="eastAsia" w:ascii="Times New Roman" w:hAnsi="Times New Roman" w:cs="Times New Roman"/>
          <w:sz w:val="21"/>
          <w:szCs w:val="21"/>
          <w:lang w:val="en-US" w:eastAsia="zh-CN"/>
        </w:rPr>
        <w:t xml:space="preserve">discuss </w:t>
      </w:r>
      <w:r>
        <w:rPr>
          <w:rFonts w:hint="default" w:ascii="Times New Roman" w:hAnsi="Times New Roman" w:cs="Times New Roman"/>
          <w:sz w:val="21"/>
          <w:szCs w:val="21"/>
          <w:lang w:eastAsia="zh-CN"/>
        </w:rPr>
        <w:t>the above un</w:t>
      </w:r>
      <w:r>
        <w:rPr>
          <w:rFonts w:hint="eastAsia" w:ascii="Times New Roman" w:hAnsi="Times New Roman" w:cs="Times New Roman"/>
          <w:sz w:val="21"/>
          <w:szCs w:val="21"/>
          <w:lang w:val="en-US" w:eastAsia="zh-Hans"/>
        </w:rPr>
        <w:t>conf</w:t>
      </w:r>
      <w:r>
        <w:rPr>
          <w:rFonts w:hint="default" w:ascii="Times New Roman" w:hAnsi="Times New Roman" w:cs="Times New Roman"/>
          <w:sz w:val="21"/>
          <w:szCs w:val="21"/>
          <w:lang w:eastAsia="zh-Hans"/>
        </w:rPr>
        <w:t xml:space="preserve">irmed questions on </w:t>
      </w:r>
      <w:r>
        <w:rPr>
          <w:rFonts w:hint="default" w:ascii="Times New Roman" w:hAnsi="Times New Roman" w:eastAsia="宋体" w:cs="Times New Roman"/>
          <w:kern w:val="0"/>
          <w:sz w:val="20"/>
          <w:szCs w:val="20"/>
          <w:lang w:eastAsia="zh-CN"/>
        </w:rPr>
        <w:t>BSR</w:t>
      </w:r>
      <w:r>
        <w:rPr>
          <w:rFonts w:ascii="Times New Roman" w:hAnsi="Times New Roman" w:eastAsia="宋体" w:cs="Times New Roman"/>
          <w:kern w:val="0"/>
          <w:sz w:val="20"/>
          <w:szCs w:val="20"/>
          <w:lang w:eastAsia="zh-CN"/>
        </w:rPr>
        <w:t xml:space="preserve"> enhancement for XR</w:t>
      </w:r>
      <w:r>
        <w:rPr>
          <w:rFonts w:hint="default" w:ascii="Times New Roman Regular" w:hAnsi="Times New Roman Regular" w:cs="Times New Roman Regular"/>
          <w:sz w:val="21"/>
          <w:szCs w:val="21"/>
        </w:rPr>
        <w:t xml:space="preserve"> </w:t>
      </w:r>
      <w:r>
        <w:rPr>
          <w:rFonts w:hint="eastAsia" w:ascii="Times New Roman" w:hAnsi="Times New Roman" w:cs="Times New Roman"/>
          <w:sz w:val="21"/>
          <w:szCs w:val="21"/>
          <w:lang w:val="en-US" w:eastAsia="zh-CN"/>
        </w:rPr>
        <w:t>in RAN</w:t>
      </w:r>
      <w:r>
        <w:rPr>
          <w:rFonts w:hint="default" w:ascii="Times New Roman" w:hAnsi="Times New Roman" w:cs="Times New Roman"/>
          <w:sz w:val="21"/>
          <w:szCs w:val="21"/>
          <w:lang w:eastAsia="zh-CN"/>
        </w:rPr>
        <w:t>2</w:t>
      </w:r>
      <w:r>
        <w:rPr>
          <w:rFonts w:hint="eastAsia" w:ascii="Times New Roman" w:hAnsi="Times New Roman" w:cs="Times New Roman"/>
          <w:sz w:val="21"/>
          <w:szCs w:val="21"/>
          <w:lang w:val="en-US" w:eastAsia="zh-CN"/>
        </w:rPr>
        <w:t xml:space="preserve"> in detail</w:t>
      </w:r>
      <w:r>
        <w:rPr>
          <w:rFonts w:hint="eastAsia" w:ascii="Times New Roman" w:hAnsi="Times New Roman" w:cs="Times New Roman"/>
          <w:sz w:val="21"/>
          <w:szCs w:val="21"/>
        </w:rPr>
        <w:t>.</w:t>
      </w:r>
      <w:r>
        <w:rPr>
          <w:rFonts w:hint="eastAsia" w:ascii="Times New Roman" w:hAnsi="Times New Roman" w:cs="Times New Roman"/>
        </w:rPr>
        <w:t xml:space="preserve"> </w:t>
      </w:r>
    </w:p>
    <w:bookmarkEnd w:id="0"/>
    <w:p>
      <w:pPr>
        <w:pStyle w:val="2"/>
        <w:keepLines/>
        <w:numPr>
          <w:ilvl w:val="0"/>
          <w:numId w:val="3"/>
        </w:numPr>
        <w:pBdr>
          <w:top w:val="single" w:color="auto" w:sz="12" w:space="3"/>
        </w:pBdr>
        <w:overflowPunct w:val="0"/>
        <w:snapToGrid/>
        <w:spacing w:before="240" w:after="180"/>
        <w:ind w:left="432" w:hanging="432"/>
        <w:jc w:val="left"/>
        <w:textAlignment w:val="baseline"/>
        <w:rPr>
          <w:rFonts w:hint="eastAsia" w:ascii="Times New Roman" w:hAnsi="Times New Roman"/>
          <w:lang w:val="en-US" w:eastAsia="zh-CN"/>
        </w:rPr>
      </w:pPr>
      <w:r>
        <w:rPr>
          <w:rFonts w:hint="eastAsia" w:ascii="Times New Roman" w:hAnsi="Times New Roman"/>
          <w:lang w:val="en-US" w:eastAsia="zh-CN"/>
        </w:rPr>
        <w:t>Discussion</w:t>
      </w:r>
    </w:p>
    <w:p>
      <w:pPr>
        <w:pStyle w:val="3"/>
        <w:numPr>
          <w:ilvl w:val="1"/>
          <w:numId w:val="7"/>
        </w:numPr>
        <w:tabs>
          <w:tab w:val="left" w:pos="420"/>
          <w:tab w:val="clear" w:pos="756"/>
        </w:tabs>
        <w:spacing w:before="180" w:after="120" w:line="240" w:lineRule="auto"/>
        <w:ind w:left="424" w:hanging="424"/>
        <w:rPr>
          <w:rFonts w:ascii="Times New Roman" w:hAnsi="Times New Roman" w:cs="Times New Roman"/>
          <w:sz w:val="24"/>
          <w:szCs w:val="24"/>
        </w:rPr>
      </w:pPr>
      <w:r>
        <w:rPr>
          <w:rFonts w:hint="default" w:ascii="Times New Roman" w:hAnsi="Times New Roman" w:eastAsia="宋体" w:cs="Times New Roman"/>
          <w:sz w:val="24"/>
          <w:szCs w:val="24"/>
          <w:lang w:eastAsia="zh-CN"/>
        </w:rPr>
        <w:t>D</w:t>
      </w:r>
      <w:r>
        <w:rPr>
          <w:rFonts w:hint="eastAsia" w:ascii="Times New Roman" w:hAnsi="Times New Roman" w:eastAsia="宋体" w:cs="Times New Roman"/>
          <w:sz w:val="24"/>
          <w:szCs w:val="24"/>
          <w:lang w:val="en-US" w:eastAsia="zh-Hans"/>
        </w:rPr>
        <w:t>e</w:t>
      </w:r>
      <w:r>
        <w:rPr>
          <w:rFonts w:hint="default" w:ascii="Times New Roman" w:hAnsi="Times New Roman" w:eastAsia="宋体" w:cs="Times New Roman"/>
          <w:sz w:val="24"/>
          <w:szCs w:val="24"/>
          <w:lang w:eastAsia="zh-Hans"/>
        </w:rPr>
        <w:t>sign of n</w:t>
      </w:r>
      <w:r>
        <w:rPr>
          <w:rFonts w:hint="default" w:ascii="Times New Roman" w:hAnsi="Times New Roman" w:eastAsia="宋体" w:cs="Times New Roman"/>
          <w:sz w:val="24"/>
          <w:szCs w:val="24"/>
          <w:lang w:val="en-GB" w:eastAsia="zh-CN"/>
        </w:rPr>
        <w:t xml:space="preserve">ew BSR tables </w:t>
      </w:r>
    </w:p>
    <w:p>
      <w:pPr>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CN"/>
        </w:rPr>
        <w:t xml:space="preserve">According to the latest RAN2#121 meeting discussion, several issues below on the design of new BSR tables </w:t>
      </w:r>
      <w:r>
        <w:rPr>
          <w:rFonts w:hint="eastAsia" w:ascii="Times New Roman" w:hAnsi="Times New Roman" w:cs="Times New Roman"/>
          <w:b w:val="0"/>
          <w:bCs w:val="0"/>
          <w:i w:val="0"/>
          <w:iCs w:val="0"/>
          <w:sz w:val="20"/>
          <w:szCs w:val="20"/>
          <w:lang w:val="en-US" w:eastAsia="zh-Hans"/>
        </w:rPr>
        <w:t>wer</w:t>
      </w:r>
      <w:r>
        <w:rPr>
          <w:rFonts w:hint="default" w:ascii="Times New Roman" w:hAnsi="Times New Roman" w:cs="Times New Roman"/>
          <w:b w:val="0"/>
          <w:bCs w:val="0"/>
          <w:i w:val="0"/>
          <w:iCs w:val="0"/>
          <w:sz w:val="20"/>
          <w:szCs w:val="20"/>
          <w:lang w:eastAsia="zh-Hans"/>
        </w:rPr>
        <w:t>e discussed. And we will analysis each of them one by one.</w:t>
      </w:r>
    </w:p>
    <w:p>
      <w:pPr>
        <w:rPr>
          <w:rFonts w:hint="default" w:ascii="Times New Roman" w:hAnsi="Times New Roman" w:cs="Times New Roman"/>
          <w:b w:val="0"/>
          <w:bCs w:val="0"/>
          <w:i w:val="0"/>
          <w:iCs w:val="0"/>
          <w:sz w:val="20"/>
          <w:szCs w:val="20"/>
          <w:lang w:eastAsia="zh-Hans"/>
        </w:rPr>
      </w:pPr>
    </w:p>
    <w:p>
      <w:pPr>
        <w:numPr>
          <w:ilvl w:val="0"/>
          <w:numId w:val="8"/>
        </w:numPr>
        <w:ind w:left="425" w:leftChars="0" w:hanging="425" w:firstLineChars="0"/>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Hans"/>
        </w:rPr>
        <w:t xml:space="preserve">Fixed new BS tables or RRC configuration-based semi-static BS tables </w:t>
      </w:r>
    </w:p>
    <w:p>
      <w:pPr>
        <w:numPr>
          <w:ilvl w:val="0"/>
          <w:numId w:val="8"/>
        </w:numPr>
        <w:ind w:left="425" w:leftChars="0" w:hanging="425" w:firstLineChars="0"/>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Hans"/>
        </w:rPr>
        <w:t>Is linear or exponential stepping used for the Buffer sizes mapped to each BS index</w:t>
      </w:r>
    </w:p>
    <w:p>
      <w:pPr>
        <w:numPr>
          <w:ilvl w:val="0"/>
          <w:numId w:val="8"/>
        </w:numPr>
        <w:ind w:left="425" w:leftChars="0" w:hanging="425" w:firstLineChars="0"/>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Hans"/>
        </w:rPr>
        <w:t>Will there be one or more new BSR tables be designed for XR</w:t>
      </w:r>
    </w:p>
    <w:p>
      <w:pPr>
        <w:numPr>
          <w:ilvl w:val="0"/>
          <w:numId w:val="0"/>
        </w:numPr>
        <w:ind w:leftChars="0"/>
        <w:rPr>
          <w:rFonts w:hint="default" w:ascii="Times New Roman" w:hAnsi="Times New Roman" w:cs="Times New Roman"/>
          <w:b w:val="0"/>
          <w:bCs w:val="0"/>
          <w:i w:val="0"/>
          <w:iCs w:val="0"/>
          <w:sz w:val="20"/>
          <w:szCs w:val="20"/>
          <w:lang w:eastAsia="zh-Hans"/>
        </w:rPr>
      </w:pPr>
    </w:p>
    <w:p>
      <w:pPr>
        <w:numPr>
          <w:ilvl w:val="0"/>
          <w:numId w:val="0"/>
        </w:numPr>
        <w:ind w:leftChars="0"/>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Hans"/>
        </w:rPr>
        <w:t xml:space="preserve">It was discussed whether the New pre-defined (fixed value) tables or New BS tables based on NW configuration would be used. From the perspective of </w:t>
      </w:r>
      <w:r>
        <w:rPr>
          <w:rFonts w:hint="default" w:ascii="Times New Roman" w:hAnsi="Times New Roman" w:cs="Times New Roman"/>
          <w:b w:val="0"/>
          <w:bCs w:val="0"/>
          <w:i w:val="0"/>
          <w:iCs w:val="0"/>
          <w:sz w:val="20"/>
          <w:szCs w:val="20"/>
          <w:lang w:eastAsia="zh-Hans"/>
        </w:rPr>
        <w:t xml:space="preserve">handing </w:t>
      </w:r>
      <w:r>
        <w:rPr>
          <w:rFonts w:hint="default" w:ascii="Times New Roman" w:hAnsi="Times New Roman" w:cs="Times New Roman"/>
          <w:b w:val="0"/>
          <w:bCs w:val="0"/>
          <w:i w:val="0"/>
          <w:iCs w:val="0"/>
          <w:sz w:val="20"/>
          <w:szCs w:val="20"/>
          <w:lang w:eastAsia="zh-Hans"/>
        </w:rPr>
        <w:t xml:space="preserve">complexity in UE, </w:t>
      </w:r>
      <w:r>
        <w:rPr>
          <w:rFonts w:hint="eastAsia" w:ascii="Times New Roman" w:hAnsi="Times New Roman" w:cs="Times New Roman"/>
          <w:b w:val="0"/>
          <w:bCs w:val="0"/>
          <w:i w:val="0"/>
          <w:iCs w:val="0"/>
          <w:sz w:val="20"/>
          <w:szCs w:val="20"/>
          <w:lang w:val="en-US" w:eastAsia="zh-Hans"/>
        </w:rPr>
        <w:t>n</w:t>
      </w:r>
      <w:r>
        <w:rPr>
          <w:rFonts w:hint="default" w:ascii="Times New Roman" w:hAnsi="Times New Roman" w:cs="Times New Roman"/>
          <w:b w:val="0"/>
          <w:bCs w:val="0"/>
          <w:i w:val="0"/>
          <w:iCs w:val="0"/>
          <w:sz w:val="20"/>
          <w:szCs w:val="20"/>
          <w:lang w:eastAsia="zh-Hans"/>
        </w:rPr>
        <w:t xml:space="preserve">etwork configuration-based solution will introduce extra processing load to establish a new BS table with the configuration of gNB by UE. And also, the </w:t>
      </w:r>
      <w:r>
        <w:rPr>
          <w:rFonts w:hint="eastAsia" w:ascii="Times New Roman" w:hAnsi="Times New Roman" w:cs="Times New Roman"/>
          <w:b w:val="0"/>
          <w:bCs w:val="0"/>
          <w:i w:val="0"/>
          <w:iCs w:val="0"/>
          <w:sz w:val="20"/>
          <w:szCs w:val="20"/>
          <w:lang w:val="en-US" w:eastAsia="zh-Hans"/>
        </w:rPr>
        <w:t>n</w:t>
      </w:r>
      <w:r>
        <w:rPr>
          <w:rFonts w:hint="default" w:ascii="Times New Roman" w:hAnsi="Times New Roman" w:cs="Times New Roman"/>
          <w:b w:val="0"/>
          <w:bCs w:val="0"/>
          <w:i w:val="0"/>
          <w:iCs w:val="0"/>
          <w:sz w:val="20"/>
          <w:szCs w:val="20"/>
          <w:lang w:eastAsia="zh-Hans"/>
        </w:rPr>
        <w:t xml:space="preserve">etwork configuration-based solution requires gNB to estimate the traffic buffer size information to decide the RRC configuration of new BS table, which may requires gNB negotiating with UE to get the UL traffic buffer size information. Those requirements take time and may </w:t>
      </w:r>
      <w:r>
        <w:rPr>
          <w:rFonts w:hint="eastAsia" w:ascii="Times New Roman" w:hAnsi="Times New Roman" w:cs="Times New Roman"/>
          <w:b w:val="0"/>
          <w:bCs w:val="0"/>
          <w:i w:val="0"/>
          <w:iCs w:val="0"/>
          <w:sz w:val="20"/>
          <w:szCs w:val="20"/>
          <w:lang w:val="en-US" w:eastAsia="zh-Hans"/>
        </w:rPr>
        <w:t>be</w:t>
      </w:r>
      <w:r>
        <w:rPr>
          <w:rFonts w:hint="default" w:ascii="Times New Roman" w:hAnsi="Times New Roman" w:cs="Times New Roman"/>
          <w:b w:val="0"/>
          <w:bCs w:val="0"/>
          <w:i w:val="0"/>
          <w:iCs w:val="0"/>
          <w:sz w:val="20"/>
          <w:szCs w:val="20"/>
          <w:lang w:eastAsia="zh-Hans"/>
        </w:rPr>
        <w:t xml:space="preserve"> difficult to achieve. Thus we not support the RRC configuration-based semi-static BSR tables solution. However, for the fixed new BSR tables solution, it may not be able to accurately reflect the amount of UL buffer </w:t>
      </w:r>
      <w:r>
        <w:rPr>
          <w:rFonts w:hint="eastAsia" w:ascii="Times New Roman" w:hAnsi="Times New Roman" w:cs="Times New Roman"/>
          <w:b w:val="0"/>
          <w:bCs w:val="0"/>
          <w:i w:val="0"/>
          <w:iCs w:val="0"/>
          <w:sz w:val="20"/>
          <w:szCs w:val="20"/>
          <w:lang w:val="en-US" w:eastAsia="zh-Hans"/>
        </w:rPr>
        <w:t>size</w:t>
      </w:r>
      <w:r>
        <w:rPr>
          <w:rFonts w:hint="default" w:ascii="Times New Roman" w:hAnsi="Times New Roman" w:cs="Times New Roman"/>
          <w:b w:val="0"/>
          <w:bCs w:val="0"/>
          <w:i w:val="0"/>
          <w:iCs w:val="0"/>
          <w:sz w:val="20"/>
          <w:szCs w:val="20"/>
          <w:lang w:eastAsia="zh-Hans"/>
        </w:rPr>
        <w:t xml:space="preserve">, but we can use multiple tables or multiple segments in one table to reflect the approximate size </w:t>
      </w:r>
      <w:r>
        <w:rPr>
          <w:rFonts w:hint="eastAsia" w:ascii="Times New Roman" w:hAnsi="Times New Roman" w:cs="Times New Roman"/>
          <w:b w:val="0"/>
          <w:bCs w:val="0"/>
          <w:i w:val="0"/>
          <w:iCs w:val="0"/>
          <w:sz w:val="20"/>
          <w:szCs w:val="20"/>
          <w:lang w:val="en-US" w:eastAsia="zh-Hans"/>
        </w:rPr>
        <w:t>of</w:t>
      </w:r>
      <w:r>
        <w:rPr>
          <w:rFonts w:hint="default" w:ascii="Times New Roman" w:hAnsi="Times New Roman" w:cs="Times New Roman"/>
          <w:b w:val="0"/>
          <w:bCs w:val="0"/>
          <w:i w:val="0"/>
          <w:iCs w:val="0"/>
          <w:sz w:val="20"/>
          <w:szCs w:val="20"/>
          <w:lang w:eastAsia="zh-Hans"/>
        </w:rPr>
        <w:t xml:space="preserve"> the UL buffer size. </w:t>
      </w:r>
    </w:p>
    <w:p>
      <w:pPr>
        <w:numPr>
          <w:ilvl w:val="0"/>
          <w:numId w:val="0"/>
        </w:numPr>
        <w:ind w:leftChars="0"/>
        <w:rPr>
          <w:rFonts w:hint="default" w:ascii="Times New Roman" w:hAnsi="Times New Roman" w:cs="Times New Roman"/>
          <w:b/>
          <w:bCs/>
          <w:i/>
          <w:iCs/>
          <w:szCs w:val="21"/>
          <w:lang w:eastAsia="zh-Hans"/>
        </w:rPr>
      </w:pPr>
      <w:r>
        <w:rPr>
          <w:rFonts w:hint="default" w:ascii="Times New Roman" w:hAnsi="Times New Roman" w:cs="Times New Roman"/>
          <w:b/>
          <w:bCs/>
          <w:i/>
          <w:iCs/>
          <w:szCs w:val="21"/>
        </w:rPr>
        <w:t>Observation</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eastAsia="zh-Hans"/>
        </w:rPr>
        <w:t>RRC configuration-based semi-static BSR tables</w:t>
      </w:r>
      <w:r>
        <w:rPr>
          <w:rFonts w:hint="default" w:ascii="Times New Roman" w:hAnsi="Times New Roman" w:cs="Times New Roman"/>
          <w:b/>
          <w:bCs/>
          <w:i/>
          <w:iCs/>
          <w:szCs w:val="21"/>
          <w:lang w:eastAsia="zh-Hans"/>
        </w:rPr>
        <w:t xml:space="preserve"> may introduce extra handing overhead in UE and gNB.</w:t>
      </w:r>
    </w:p>
    <w:p>
      <w:pPr>
        <w:numPr>
          <w:ilvl w:val="0"/>
          <w:numId w:val="0"/>
        </w:numPr>
        <w:ind w:leftChars="0"/>
        <w:rPr>
          <w:rFonts w:hint="default" w:ascii="Times New Roman" w:hAnsi="Times New Roman" w:cs="Times New Roman"/>
          <w:b w:val="0"/>
          <w:bCs w:val="0"/>
          <w:i w:val="0"/>
          <w:iCs w:val="0"/>
          <w:sz w:val="20"/>
          <w:szCs w:val="20"/>
          <w:lang w:eastAsia="zh-Hans"/>
        </w:rPr>
      </w:pPr>
    </w:p>
    <w:p>
      <w:pPr>
        <w:numPr>
          <w:ilvl w:val="0"/>
          <w:numId w:val="0"/>
        </w:numPr>
        <w:ind w:leftChars="0"/>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Hans"/>
        </w:rPr>
        <w:t xml:space="preserve">On the other hand, from the viewpoint of gNB uplink scheduling, gNB may not need to know the accurate amount of UL buffer size, the approximate amount of UL buffer size if enough to inform gNB for uplink scheduling. And the result of allocated uplink resource is based on gNB’s implementation, the UE report UL buffer size is only one of the impact factors for gNB’s uplink scheduling. Thus, </w:t>
      </w:r>
      <w:r>
        <w:rPr>
          <w:rFonts w:hint="eastAsia" w:ascii="Times New Roman" w:hAnsi="Times New Roman" w:cs="Times New Roman"/>
          <w:b w:val="0"/>
          <w:bCs w:val="0"/>
          <w:i w:val="0"/>
          <w:iCs w:val="0"/>
          <w:sz w:val="20"/>
          <w:szCs w:val="20"/>
          <w:lang w:val="en-US" w:eastAsia="zh-Hans"/>
        </w:rPr>
        <w:t>f</w:t>
      </w:r>
      <w:r>
        <w:rPr>
          <w:rFonts w:hint="default" w:ascii="Times New Roman" w:hAnsi="Times New Roman" w:cs="Times New Roman"/>
          <w:b w:val="0"/>
          <w:bCs w:val="0"/>
          <w:i w:val="0"/>
          <w:iCs w:val="0"/>
          <w:sz w:val="20"/>
          <w:szCs w:val="20"/>
          <w:lang w:eastAsia="zh-Hans"/>
        </w:rPr>
        <w:t>rom the point of view of simplifying system design, we propose to design a fixed new BS table for XR service.</w:t>
      </w:r>
    </w:p>
    <w:p>
      <w:pPr>
        <w:numPr>
          <w:ilvl w:val="0"/>
          <w:numId w:val="0"/>
        </w:numPr>
        <w:ind w:leftChars="0"/>
        <w:rPr>
          <w:rFonts w:hint="default" w:ascii="Times New Roman" w:hAnsi="Times New Roman" w:cs="Times New Roman"/>
          <w:b/>
          <w:bCs/>
          <w:i/>
          <w:iCs/>
          <w:szCs w:val="21"/>
          <w:lang w:eastAsia="zh-Hans"/>
        </w:rPr>
      </w:pPr>
      <w:r>
        <w:rPr>
          <w:rFonts w:hint="default" w:ascii="Times New Roman" w:hAnsi="Times New Roman" w:cs="Times New Roman"/>
          <w:b/>
          <w:bCs/>
          <w:i/>
          <w:iCs/>
          <w:szCs w:val="21"/>
        </w:rPr>
        <w:t>Observation</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lang w:eastAsia="zh-CN"/>
        </w:rPr>
        <w:t>2</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rPr>
        <w:t>The report</w:t>
      </w:r>
      <w:r>
        <w:rPr>
          <w:rFonts w:hint="eastAsia" w:ascii="Times New Roman" w:hAnsi="Times New Roman" w:cs="Times New Roman"/>
          <w:b/>
          <w:bCs/>
          <w:i/>
          <w:iCs/>
          <w:szCs w:val="21"/>
          <w:lang w:eastAsia="zh-Hans"/>
        </w:rPr>
        <w:t xml:space="preserve"> UL buffer size is only one of the impact factors for gNB’s uplink scheduling</w:t>
      </w:r>
      <w:r>
        <w:rPr>
          <w:rFonts w:hint="default" w:ascii="Times New Roman" w:hAnsi="Times New Roman" w:cs="Times New Roman"/>
          <w:b/>
          <w:bCs/>
          <w:i/>
          <w:iCs/>
          <w:szCs w:val="21"/>
          <w:lang w:eastAsia="zh-Hans"/>
        </w:rPr>
        <w:t xml:space="preserve"> when allocating uplink resources, the approximate amount of UL buffer size if enough to inform gNB for uplink scheduling.</w:t>
      </w:r>
    </w:p>
    <w:p>
      <w:pPr>
        <w:numPr>
          <w:ilvl w:val="0"/>
          <w:numId w:val="0"/>
        </w:numPr>
        <w:ind w:leftChars="0"/>
        <w:rPr>
          <w:rFonts w:hint="default" w:ascii="Times New Roman" w:hAnsi="Times New Roman" w:cs="Times New Roman"/>
          <w:b/>
          <w:bCs/>
          <w:i/>
          <w:iCs/>
          <w:szCs w:val="21"/>
          <w:lang w:eastAsia="zh-Hans"/>
        </w:rPr>
      </w:pPr>
    </w:p>
    <w:p>
      <w:pPr>
        <w:numPr>
          <w:ilvl w:val="0"/>
          <w:numId w:val="0"/>
        </w:numPr>
        <w:ind w:leftChars="0"/>
        <w:rPr>
          <w:rFonts w:hint="default" w:ascii="Times New Roman" w:hAnsi="Times New Roman" w:cs="Times New Roman"/>
          <w:b w:val="0"/>
          <w:bCs w:val="0"/>
          <w:i w:val="0"/>
          <w:iCs w:val="0"/>
          <w:sz w:val="20"/>
          <w:szCs w:val="20"/>
          <w:lang w:eastAsia="zh-Hans"/>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rPr>
        <w:t>It is</w:t>
      </w:r>
      <w:r>
        <w:rPr>
          <w:rFonts w:hint="default" w:ascii="Times New Roman" w:hAnsi="Times New Roman" w:cs="Times New Roman"/>
          <w:b/>
          <w:bCs/>
          <w:i/>
          <w:iCs/>
          <w:szCs w:val="21"/>
          <w:lang w:eastAsia="zh-Hans"/>
        </w:rPr>
        <w:t xml:space="preserve"> proposed to design a fixed new BS table for XR service for simplifying system design.</w:t>
      </w:r>
    </w:p>
    <w:p>
      <w:pPr>
        <w:numPr>
          <w:ilvl w:val="0"/>
          <w:numId w:val="0"/>
        </w:numPr>
        <w:ind w:leftChars="0"/>
        <w:rPr>
          <w:rFonts w:hint="eastAsia" w:ascii="Times New Roman" w:hAnsi="Times New Roman" w:cs="Times New Roman"/>
          <w:b/>
          <w:bCs/>
          <w:i/>
          <w:iCs/>
          <w:szCs w:val="21"/>
        </w:rPr>
      </w:pPr>
    </w:p>
    <w:p>
      <w:pPr>
        <w:numPr>
          <w:ilvl w:val="0"/>
          <w:numId w:val="0"/>
        </w:numPr>
        <w:ind w:leftChars="0"/>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Cs w:val="21"/>
        </w:rPr>
        <w:t xml:space="preserve">When the </w:t>
      </w:r>
      <w:r>
        <w:rPr>
          <w:rFonts w:hint="eastAsia" w:ascii="Times New Roman" w:hAnsi="Times New Roman" w:cs="Times New Roman"/>
          <w:b w:val="0"/>
          <w:bCs w:val="0"/>
          <w:i w:val="0"/>
          <w:iCs w:val="0"/>
          <w:szCs w:val="21"/>
          <w:lang w:val="en-US" w:eastAsia="zh-Hans"/>
        </w:rPr>
        <w:t>ge</w:t>
      </w:r>
      <w:r>
        <w:rPr>
          <w:rFonts w:hint="default" w:ascii="Times New Roman" w:hAnsi="Times New Roman" w:cs="Times New Roman"/>
          <w:b w:val="0"/>
          <w:bCs w:val="0"/>
          <w:i w:val="0"/>
          <w:iCs w:val="0"/>
          <w:szCs w:val="21"/>
          <w:lang w:eastAsia="zh-Hans"/>
        </w:rPr>
        <w:t xml:space="preserve">neration </w:t>
      </w:r>
      <w:r>
        <w:rPr>
          <w:rFonts w:hint="default" w:ascii="Times New Roman" w:hAnsi="Times New Roman" w:cs="Times New Roman"/>
          <w:b w:val="0"/>
          <w:bCs w:val="0"/>
          <w:i w:val="0"/>
          <w:iCs w:val="0"/>
          <w:szCs w:val="21"/>
        </w:rPr>
        <w:t xml:space="preserve">type of BSR tables is determined, we should further decide </w:t>
      </w:r>
      <w:r>
        <w:rPr>
          <w:rFonts w:hint="default" w:ascii="Times New Roman" w:hAnsi="Times New Roman" w:cs="Times New Roman"/>
          <w:b w:val="0"/>
          <w:bCs w:val="0"/>
          <w:i w:val="0"/>
          <w:iCs w:val="0"/>
          <w:sz w:val="20"/>
          <w:szCs w:val="20"/>
          <w:lang w:eastAsia="zh-Hans"/>
        </w:rPr>
        <w:t>whether the linear or exponential stepping used for the Buffer sizes calculation when mapped to each BS index. In our opinion, when the BS index is very big, the linear Buffer sizes calculation way may also introduce a large quantification error. And the higher the index, the larger the quantification error. Thus the linear Buffer sizes calculation way is not supported. For the stepping Buffer sizes calculation way, the large quantification error can be resolved by introducing multiple step values to</w:t>
      </w:r>
      <w:r>
        <w:rPr>
          <w:rFonts w:hint="default" w:ascii="Times New Roman" w:hAnsi="Times New Roman" w:cs="Times New Roman"/>
          <w:b w:val="0"/>
          <w:bCs w:val="0"/>
          <w:i w:val="0"/>
          <w:iCs w:val="0"/>
          <w:sz w:val="20"/>
          <w:szCs w:val="20"/>
          <w:lang w:val="en-US" w:eastAsia="zh-Hans"/>
        </w:rPr>
        <w:t xml:space="preserve"> reflect the amount of data more </w:t>
      </w:r>
      <w:r>
        <w:rPr>
          <w:rFonts w:hint="eastAsia" w:ascii="Times New Roman" w:hAnsi="Times New Roman" w:cs="Times New Roman"/>
          <w:b w:val="0"/>
          <w:bCs w:val="0"/>
          <w:i w:val="0"/>
          <w:iCs w:val="0"/>
          <w:sz w:val="20"/>
          <w:szCs w:val="20"/>
          <w:lang w:val="en-US" w:eastAsia="zh-Hans"/>
        </w:rPr>
        <w:t>accur</w:t>
      </w:r>
      <w:r>
        <w:rPr>
          <w:rFonts w:hint="default" w:ascii="Times New Roman" w:hAnsi="Times New Roman" w:cs="Times New Roman"/>
          <w:b w:val="0"/>
          <w:bCs w:val="0"/>
          <w:i w:val="0"/>
          <w:iCs w:val="0"/>
          <w:sz w:val="20"/>
          <w:szCs w:val="20"/>
          <w:lang w:eastAsia="zh-Hans"/>
        </w:rPr>
        <w:t>at</w:t>
      </w:r>
      <w:r>
        <w:rPr>
          <w:rFonts w:hint="eastAsia" w:ascii="Times New Roman" w:hAnsi="Times New Roman" w:cs="Times New Roman"/>
          <w:b w:val="0"/>
          <w:bCs w:val="0"/>
          <w:i w:val="0"/>
          <w:iCs w:val="0"/>
          <w:sz w:val="20"/>
          <w:szCs w:val="20"/>
          <w:lang w:val="en-US" w:eastAsia="zh-Hans"/>
        </w:rPr>
        <w:t>e</w:t>
      </w:r>
      <w:r>
        <w:rPr>
          <w:rFonts w:hint="default" w:ascii="Times New Roman" w:hAnsi="Times New Roman" w:cs="Times New Roman"/>
          <w:b w:val="0"/>
          <w:bCs w:val="0"/>
          <w:i w:val="0"/>
          <w:iCs w:val="0"/>
          <w:sz w:val="20"/>
          <w:szCs w:val="20"/>
          <w:lang w:eastAsia="zh-Hans"/>
        </w:rPr>
        <w:t>ly.</w:t>
      </w:r>
    </w:p>
    <w:p>
      <w:pPr>
        <w:rPr>
          <w:rFonts w:hint="default" w:ascii="Times New Roman" w:hAnsi="Times New Roman" w:cs="Times New Roman"/>
          <w:b w:val="0"/>
          <w:bCs w:val="0"/>
          <w:i w:val="0"/>
          <w:iCs w:val="0"/>
          <w:sz w:val="20"/>
          <w:szCs w:val="20"/>
          <w:lang w:eastAsia="zh-Hans"/>
        </w:rPr>
      </w:pPr>
    </w:p>
    <w:p>
      <w:pPr>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Hans"/>
        </w:rPr>
        <w:t>As to the issue if one or more new BSR tables should be designed for XR, we think it depends on the necessary of design of BSR tables. If one BSR table is enough, one new BSR table can be used, and if more new BSR tables are needed to reflect the different step values for UL traffic buffer size, more new BSR tables can be used.</w:t>
      </w:r>
    </w:p>
    <w:p>
      <w:pPr>
        <w:numPr>
          <w:ilvl w:val="0"/>
          <w:numId w:val="0"/>
        </w:numPr>
        <w:ind w:leftChars="0"/>
        <w:rPr>
          <w:rFonts w:hint="default" w:ascii="Times New Roman" w:hAnsi="Times New Roman" w:cs="Times New Roman"/>
          <w:b w:val="0"/>
          <w:bCs w:val="0"/>
          <w:i w:val="0"/>
          <w:iCs w:val="0"/>
          <w:sz w:val="20"/>
          <w:szCs w:val="20"/>
          <w:lang w:eastAsia="zh-Hans"/>
        </w:rPr>
      </w:pPr>
    </w:p>
    <w:p>
      <w:pPr>
        <w:numPr>
          <w:ilvl w:val="0"/>
          <w:numId w:val="0"/>
        </w:numPr>
        <w:ind w:leftChars="0"/>
        <w:rPr>
          <w:rFonts w:hint="eastAsia" w:ascii="Times New Roman" w:hAnsi="Times New Roman"/>
          <w:lang w:val="en-US" w:eastAsia="zh-CN"/>
        </w:rPr>
      </w:pPr>
      <w:r>
        <w:rPr>
          <w:rFonts w:hint="eastAsia" w:ascii="Times New Roman" w:hAnsi="Times New Roman" w:cs="Times New Roman"/>
          <w:b/>
          <w:bCs/>
          <w:i/>
          <w:iCs/>
          <w:szCs w:val="21"/>
        </w:rPr>
        <w:t xml:space="preserve">Proposal </w:t>
      </w:r>
      <w:r>
        <w:rPr>
          <w:rFonts w:hint="default" w:ascii="Times New Roman" w:hAnsi="Times New Roman" w:cs="Times New Roman"/>
          <w:b/>
          <w:bCs/>
          <w:i/>
          <w:iCs/>
          <w:szCs w:val="21"/>
          <w:lang w:eastAsia="zh-CN"/>
        </w:rPr>
        <w:t>2</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rPr>
        <w:t>It is</w:t>
      </w:r>
      <w:r>
        <w:rPr>
          <w:rFonts w:hint="default" w:ascii="Times New Roman" w:hAnsi="Times New Roman" w:cs="Times New Roman"/>
          <w:b/>
          <w:bCs/>
          <w:i/>
          <w:iCs/>
          <w:szCs w:val="21"/>
          <w:lang w:eastAsia="zh-Hans"/>
        </w:rPr>
        <w:t xml:space="preserve"> proposed to adopt stepping Buffer sizes calculation way for new BSR tables, and multiple step values to reflect the amount of data more accurately.</w:t>
      </w:r>
    </w:p>
    <w:p>
      <w:pPr>
        <w:rPr>
          <w:rFonts w:hint="default" w:ascii="Times New Roman" w:hAnsi="Times New Roman" w:cs="Times New Roman"/>
          <w:b w:val="0"/>
          <w:bCs w:val="0"/>
          <w:i w:val="0"/>
          <w:iCs w:val="0"/>
          <w:sz w:val="20"/>
          <w:szCs w:val="20"/>
          <w:lang w:eastAsia="zh-Hans"/>
        </w:rPr>
      </w:pPr>
    </w:p>
    <w:p>
      <w:pPr>
        <w:numPr>
          <w:ilvl w:val="0"/>
          <w:numId w:val="0"/>
        </w:numPr>
        <w:ind w:leftChars="0"/>
        <w:rPr>
          <w:rFonts w:hint="default" w:ascii="Times New Roman" w:hAnsi="Times New Roman" w:cs="Times New Roman"/>
          <w:b w:val="0"/>
          <w:bCs w:val="0"/>
          <w:i w:val="0"/>
          <w:iCs w:val="0"/>
          <w:sz w:val="20"/>
          <w:szCs w:val="20"/>
          <w:lang w:eastAsia="zh-Hans"/>
        </w:rPr>
      </w:pPr>
      <w:r>
        <w:rPr>
          <w:rFonts w:hint="eastAsia" w:ascii="Times New Roman" w:hAnsi="Times New Roman" w:cs="Times New Roman"/>
          <w:b/>
          <w:bCs/>
          <w:i/>
          <w:iCs/>
          <w:szCs w:val="21"/>
        </w:rPr>
        <w:t xml:space="preserve">Proposal </w:t>
      </w:r>
      <w:r>
        <w:rPr>
          <w:rFonts w:hint="default" w:ascii="Times New Roman" w:hAnsi="Times New Roman" w:cs="Times New Roman"/>
          <w:b/>
          <w:bCs/>
          <w:i/>
          <w:iCs/>
          <w:szCs w:val="21"/>
          <w:lang w:eastAsia="zh-CN"/>
        </w:rPr>
        <w:t>3</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rPr>
        <w:t xml:space="preserve">Whether </w:t>
      </w:r>
      <w:r>
        <w:rPr>
          <w:rFonts w:hint="eastAsia" w:ascii="Times New Roman" w:hAnsi="Times New Roman" w:cs="Times New Roman"/>
          <w:b/>
          <w:bCs/>
          <w:i/>
          <w:iCs/>
          <w:szCs w:val="21"/>
          <w:lang w:eastAsia="zh-Hans"/>
        </w:rPr>
        <w:t>one or more new BSR tables should be designed for XR</w:t>
      </w:r>
      <w:r>
        <w:rPr>
          <w:rFonts w:hint="default" w:ascii="Times New Roman" w:hAnsi="Times New Roman" w:cs="Times New Roman"/>
          <w:b/>
          <w:bCs/>
          <w:i/>
          <w:iCs/>
          <w:szCs w:val="21"/>
          <w:lang w:eastAsia="zh-Hans"/>
        </w:rPr>
        <w:t xml:space="preserve"> depends on the step values and buffer size of UL buffer size .</w:t>
      </w:r>
    </w:p>
    <w:p>
      <w:pPr>
        <w:rPr>
          <w:rFonts w:hint="eastAsia" w:ascii="Times New Roman" w:hAnsi="Times New Roman"/>
          <w:lang w:val="en-US" w:eastAsia="zh-CN"/>
        </w:rPr>
      </w:pPr>
    </w:p>
    <w:p>
      <w:pPr>
        <w:pStyle w:val="3"/>
        <w:numPr>
          <w:ilvl w:val="1"/>
          <w:numId w:val="7"/>
        </w:numPr>
        <w:tabs>
          <w:tab w:val="left" w:pos="420"/>
          <w:tab w:val="clear" w:pos="756"/>
        </w:tabs>
        <w:spacing w:before="180" w:after="120" w:line="240" w:lineRule="auto"/>
        <w:ind w:left="424" w:hanging="424"/>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 xml:space="preserve">The </w:t>
      </w:r>
      <w:r>
        <w:rPr>
          <w:rFonts w:hint="default" w:ascii="Times New Roman" w:hAnsi="Times New Roman" w:eastAsia="宋体" w:cs="Times New Roman"/>
          <w:sz w:val="24"/>
          <w:szCs w:val="24"/>
          <w:lang w:eastAsia="zh-CN"/>
        </w:rPr>
        <w:t>reporting of the new BSR</w:t>
      </w:r>
    </w:p>
    <w:p>
      <w:pPr>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CN"/>
        </w:rPr>
        <w:t xml:space="preserve">According to the latest RAN2#121 meeting discussion, several issues below on the reporting of new BSR </w:t>
      </w:r>
      <w:r>
        <w:rPr>
          <w:rFonts w:hint="eastAsia" w:ascii="Times New Roman" w:hAnsi="Times New Roman" w:cs="Times New Roman"/>
          <w:b w:val="0"/>
          <w:bCs w:val="0"/>
          <w:i w:val="0"/>
          <w:iCs w:val="0"/>
          <w:sz w:val="20"/>
          <w:szCs w:val="20"/>
          <w:lang w:val="en-US" w:eastAsia="zh-Hans"/>
        </w:rPr>
        <w:t>wer</w:t>
      </w:r>
      <w:r>
        <w:rPr>
          <w:rFonts w:hint="default" w:ascii="Times New Roman" w:hAnsi="Times New Roman" w:cs="Times New Roman"/>
          <w:b w:val="0"/>
          <w:bCs w:val="0"/>
          <w:i w:val="0"/>
          <w:iCs w:val="0"/>
          <w:sz w:val="20"/>
          <w:szCs w:val="20"/>
          <w:lang w:eastAsia="zh-Hans"/>
        </w:rPr>
        <w:t xml:space="preserve">e discussed. And we will analysis </w:t>
      </w:r>
      <w:r>
        <w:rPr>
          <w:rFonts w:hint="eastAsia" w:ascii="Times New Roman" w:hAnsi="Times New Roman" w:cs="Times New Roman"/>
          <w:b w:val="0"/>
          <w:bCs w:val="0"/>
          <w:i w:val="0"/>
          <w:iCs w:val="0"/>
          <w:sz w:val="20"/>
          <w:szCs w:val="20"/>
          <w:lang w:val="en-US" w:eastAsia="zh-Hans"/>
        </w:rPr>
        <w:t>th</w:t>
      </w:r>
      <w:r>
        <w:rPr>
          <w:rFonts w:hint="default" w:ascii="Times New Roman" w:hAnsi="Times New Roman" w:cs="Times New Roman"/>
          <w:b w:val="0"/>
          <w:bCs w:val="0"/>
          <w:i w:val="0"/>
          <w:iCs w:val="0"/>
          <w:sz w:val="20"/>
          <w:szCs w:val="20"/>
          <w:lang w:eastAsia="zh-Hans"/>
        </w:rPr>
        <w:t>em in the following chapter.</w:t>
      </w:r>
    </w:p>
    <w:p>
      <w:pPr>
        <w:rPr>
          <w:rFonts w:hint="default" w:ascii="Times New Roman" w:hAnsi="Times New Roman" w:cs="Times New Roman"/>
          <w:b w:val="0"/>
          <w:bCs w:val="0"/>
          <w:i w:val="0"/>
          <w:iCs w:val="0"/>
          <w:sz w:val="20"/>
          <w:szCs w:val="20"/>
          <w:lang w:eastAsia="zh-Hans"/>
        </w:rPr>
      </w:pPr>
    </w:p>
    <w:p>
      <w:pPr>
        <w:numPr>
          <w:ilvl w:val="0"/>
          <w:numId w:val="9"/>
        </w:numPr>
        <w:ind w:left="425" w:leftChars="0" w:hanging="425" w:firstLineChars="0"/>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Hans"/>
        </w:rPr>
        <w:t>Will a new BSR table be per LCH or per LCG</w:t>
      </w:r>
      <w:r>
        <w:rPr>
          <w:rFonts w:hint="default" w:ascii="Times New Roman" w:hAnsi="Times New Roman" w:cs="Times New Roman"/>
          <w:b w:val="0"/>
          <w:bCs w:val="0"/>
          <w:i w:val="0"/>
          <w:iCs w:val="0"/>
          <w:sz w:val="20"/>
          <w:szCs w:val="20"/>
          <w:lang w:eastAsia="zh-Hans"/>
        </w:rPr>
        <w:t xml:space="preserve"> ?</w:t>
      </w:r>
    </w:p>
    <w:p>
      <w:pPr>
        <w:numPr>
          <w:ilvl w:val="0"/>
          <w:numId w:val="9"/>
        </w:numPr>
        <w:ind w:left="425" w:leftChars="0" w:hanging="425" w:firstLineChars="0"/>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Hans"/>
        </w:rPr>
        <w:t>How will the delay/remaining time reporting work</w:t>
      </w:r>
      <w:r>
        <w:rPr>
          <w:rFonts w:hint="default" w:ascii="Times New Roman" w:hAnsi="Times New Roman" w:cs="Times New Roman"/>
          <w:b w:val="0"/>
          <w:bCs w:val="0"/>
          <w:i w:val="0"/>
          <w:iCs w:val="0"/>
          <w:sz w:val="20"/>
          <w:szCs w:val="20"/>
          <w:lang w:eastAsia="zh-Hans"/>
        </w:rPr>
        <w:t xml:space="preserve"> ?</w:t>
      </w:r>
    </w:p>
    <w:p>
      <w:pPr>
        <w:spacing w:before="120" w:beforeLines="50" w:after="120" w:afterLines="50"/>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 xml:space="preserve">Before answering the above questions, first of all we need to define the new BSR table. As </w:t>
      </w:r>
      <w:r>
        <w:rPr>
          <w:rFonts w:hint="default" w:ascii="Times New Roman" w:hAnsi="Times New Roman" w:cs="Times New Roman"/>
          <w:b w:val="0"/>
          <w:bCs w:val="0"/>
          <w:i w:val="0"/>
          <w:iCs w:val="0"/>
          <w:sz w:val="20"/>
          <w:szCs w:val="20"/>
        </w:rPr>
        <w:t>it was</w:t>
      </w:r>
      <w:r>
        <w:rPr>
          <w:rFonts w:hint="default" w:ascii="Times New Roman" w:hAnsi="Times New Roman" w:cs="Times New Roman"/>
          <w:b w:val="0"/>
          <w:bCs w:val="0"/>
          <w:i w:val="0"/>
          <w:iCs w:val="0"/>
          <w:sz w:val="20"/>
          <w:szCs w:val="20"/>
        </w:rPr>
        <w:t xml:space="preserve"> agreed in the last RAN2#120 meeting, delay information(e.g. remaining time) </w:t>
      </w:r>
      <w:r>
        <w:rPr>
          <w:rFonts w:hint="default" w:ascii="Times New Roman" w:hAnsi="Times New Roman" w:cs="Times New Roman"/>
          <w:b w:val="0"/>
          <w:bCs w:val="0"/>
          <w:i w:val="0"/>
          <w:iCs w:val="0"/>
          <w:sz w:val="20"/>
          <w:szCs w:val="20"/>
        </w:rPr>
        <w:t>wa</w:t>
      </w:r>
      <w:r>
        <w:rPr>
          <w:rFonts w:hint="default" w:ascii="Times New Roman" w:hAnsi="Times New Roman" w:cs="Times New Roman"/>
          <w:b w:val="0"/>
          <w:bCs w:val="0"/>
          <w:i w:val="0"/>
          <w:iCs w:val="0"/>
          <w:sz w:val="20"/>
          <w:szCs w:val="20"/>
        </w:rPr>
        <w:t xml:space="preserve">s reported together with data volume information by BSR to gNB. Since XR </w:t>
      </w:r>
      <w:r>
        <w:rPr>
          <w:rFonts w:hint="eastAsia" w:ascii="Times New Roman" w:hAnsi="Times New Roman" w:cs="Times New Roman"/>
          <w:b w:val="0"/>
          <w:bCs w:val="0"/>
          <w:i w:val="0"/>
          <w:iCs w:val="0"/>
          <w:sz w:val="20"/>
          <w:szCs w:val="20"/>
          <w:lang w:val="en-US" w:eastAsia="zh-Hans"/>
        </w:rPr>
        <w:t>ser</w:t>
      </w:r>
      <w:r>
        <w:rPr>
          <w:rFonts w:hint="default" w:ascii="Times New Roman" w:hAnsi="Times New Roman" w:cs="Times New Roman"/>
          <w:b w:val="0"/>
          <w:bCs w:val="0"/>
          <w:i w:val="0"/>
          <w:iCs w:val="0"/>
          <w:sz w:val="20"/>
          <w:szCs w:val="20"/>
          <w:lang w:eastAsia="zh-Hans"/>
        </w:rPr>
        <w:t>vice is delay-sensitive traffic, with the delay information(</w:t>
      </w:r>
      <w:r>
        <w:rPr>
          <w:rFonts w:hint="default" w:ascii="Times New Roman" w:hAnsi="Times New Roman" w:cs="Times New Roman"/>
          <w:b w:val="0"/>
          <w:bCs w:val="0"/>
          <w:i w:val="0"/>
          <w:iCs w:val="0"/>
          <w:sz w:val="20"/>
          <w:szCs w:val="20"/>
        </w:rPr>
        <w:t>e.g. remaining time</w:t>
      </w:r>
      <w:r>
        <w:rPr>
          <w:rFonts w:hint="default" w:ascii="Times New Roman" w:hAnsi="Times New Roman" w:cs="Times New Roman"/>
          <w:b w:val="0"/>
          <w:bCs w:val="0"/>
          <w:i w:val="0"/>
          <w:iCs w:val="0"/>
          <w:sz w:val="20"/>
          <w:szCs w:val="20"/>
          <w:lang w:eastAsia="zh-Hans"/>
        </w:rPr>
        <w:t xml:space="preserve">) reported to gNB, the gNB is able to recognize the delay urgency of the specific buffer </w:t>
      </w:r>
      <w:r>
        <w:rPr>
          <w:rFonts w:hint="eastAsia" w:ascii="Times New Roman" w:hAnsi="Times New Roman" w:cs="Times New Roman"/>
          <w:b w:val="0"/>
          <w:bCs w:val="0"/>
          <w:i w:val="0"/>
          <w:iCs w:val="0"/>
          <w:sz w:val="20"/>
          <w:szCs w:val="20"/>
          <w:lang w:val="en-US" w:eastAsia="zh-Hans"/>
        </w:rPr>
        <w:t>f</w:t>
      </w:r>
      <w:r>
        <w:rPr>
          <w:rFonts w:hint="default" w:ascii="Times New Roman" w:hAnsi="Times New Roman" w:cs="Times New Roman"/>
          <w:b w:val="0"/>
          <w:bCs w:val="0"/>
          <w:i w:val="0"/>
          <w:iCs w:val="0"/>
          <w:sz w:val="20"/>
          <w:szCs w:val="20"/>
          <w:lang w:eastAsia="zh-Hans"/>
        </w:rPr>
        <w:t>or XR service, and further perform delay-aware uplink scheduling to fulfill the XR delay requirement.</w:t>
      </w:r>
    </w:p>
    <w:p>
      <w:pPr>
        <w:spacing w:before="120" w:beforeLines="50" w:after="120" w:afterLines="50"/>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 xml:space="preserve">To support the delay information(e.g. remaining time) reporting in BSR, we need to ensure what kind of delay information is necessary for gNB when gNB performs </w:t>
      </w:r>
      <w:r>
        <w:rPr>
          <w:rFonts w:hint="eastAsia" w:ascii="Times New Roman" w:hAnsi="Times New Roman" w:cs="Times New Roman"/>
          <w:b w:val="0"/>
          <w:bCs w:val="0"/>
          <w:i w:val="0"/>
          <w:iCs w:val="0"/>
          <w:sz w:val="20"/>
          <w:szCs w:val="20"/>
          <w:lang w:val="en-US" w:eastAsia="zh-Hans"/>
        </w:rPr>
        <w:t>up</w:t>
      </w:r>
      <w:r>
        <w:rPr>
          <w:rFonts w:hint="default" w:ascii="Times New Roman" w:hAnsi="Times New Roman" w:cs="Times New Roman"/>
          <w:b w:val="0"/>
          <w:bCs w:val="0"/>
          <w:i w:val="0"/>
          <w:iCs w:val="0"/>
          <w:sz w:val="20"/>
          <w:szCs w:val="20"/>
          <w:lang w:eastAsia="zh-Hans"/>
        </w:rPr>
        <w:t xml:space="preserve">link </w:t>
      </w:r>
      <w:r>
        <w:rPr>
          <w:rFonts w:hint="default" w:ascii="Times New Roman" w:hAnsi="Times New Roman" w:cs="Times New Roman"/>
          <w:b w:val="0"/>
          <w:bCs w:val="0"/>
          <w:i w:val="0"/>
          <w:iCs w:val="0"/>
          <w:sz w:val="20"/>
          <w:szCs w:val="20"/>
        </w:rPr>
        <w:t xml:space="preserve">scheduling. The possible choices can be the remaining time, the already transmitted time, the total time on Uu and so on. From the viewpoint of gNB, the remaining time can be a good choice to get the degree to urgency for traffic scheduling. In addition, how to get the time information by UE is also an essential question. In order to get the delay information when reporting by UE, the possible solutions can be </w:t>
      </w:r>
      <w:r>
        <w:rPr>
          <w:rFonts w:hint="eastAsia" w:ascii="Times New Roman" w:hAnsi="Times New Roman" w:cs="Times New Roman"/>
          <w:b w:val="0"/>
          <w:bCs w:val="0"/>
          <w:i w:val="0"/>
          <w:iCs w:val="0"/>
          <w:sz w:val="20"/>
          <w:szCs w:val="20"/>
          <w:lang w:val="en-US" w:eastAsia="zh-Hans"/>
        </w:rPr>
        <w:t>con</w:t>
      </w:r>
      <w:r>
        <w:rPr>
          <w:rFonts w:hint="default" w:ascii="Times New Roman" w:hAnsi="Times New Roman" w:cs="Times New Roman"/>
          <w:b w:val="0"/>
          <w:bCs w:val="0"/>
          <w:i w:val="0"/>
          <w:iCs w:val="0"/>
          <w:sz w:val="20"/>
          <w:szCs w:val="20"/>
          <w:lang w:eastAsia="zh-Hans"/>
        </w:rPr>
        <w:t>clud</w:t>
      </w:r>
      <w:r>
        <w:rPr>
          <w:rFonts w:hint="default" w:ascii="Times New Roman" w:hAnsi="Times New Roman" w:cs="Times New Roman"/>
          <w:b w:val="0"/>
          <w:bCs w:val="0"/>
          <w:i w:val="0"/>
          <w:iCs w:val="0"/>
          <w:sz w:val="20"/>
          <w:szCs w:val="20"/>
        </w:rPr>
        <w:t xml:space="preserve">ed by PSDB of PDU Set, or </w:t>
      </w:r>
      <w:r>
        <w:rPr>
          <w:rFonts w:hint="eastAsia" w:ascii="Times New Roman" w:hAnsi="Times New Roman" w:cs="Times New Roman"/>
          <w:b w:val="0"/>
          <w:bCs w:val="0"/>
          <w:i w:val="0"/>
          <w:iCs w:val="0"/>
          <w:sz w:val="20"/>
          <w:szCs w:val="20"/>
          <w:lang w:val="en-US" w:eastAsia="zh-Hans"/>
        </w:rPr>
        <w:t>con</w:t>
      </w:r>
      <w:r>
        <w:rPr>
          <w:rFonts w:hint="default" w:ascii="Times New Roman" w:hAnsi="Times New Roman" w:cs="Times New Roman"/>
          <w:b w:val="0"/>
          <w:bCs w:val="0"/>
          <w:i w:val="0"/>
          <w:iCs w:val="0"/>
          <w:sz w:val="20"/>
          <w:szCs w:val="20"/>
          <w:lang w:eastAsia="zh-Hans"/>
        </w:rPr>
        <w:t>clud</w:t>
      </w:r>
      <w:r>
        <w:rPr>
          <w:rFonts w:hint="default" w:ascii="Times New Roman" w:hAnsi="Times New Roman" w:cs="Times New Roman"/>
          <w:b w:val="0"/>
          <w:bCs w:val="0"/>
          <w:i w:val="0"/>
          <w:iCs w:val="0"/>
          <w:sz w:val="20"/>
          <w:szCs w:val="20"/>
        </w:rPr>
        <w:t xml:space="preserve">ed by PDB of QoS flow, or </w:t>
      </w:r>
      <w:r>
        <w:rPr>
          <w:rFonts w:hint="eastAsia" w:ascii="Times New Roman" w:hAnsi="Times New Roman" w:cs="Times New Roman"/>
          <w:b w:val="0"/>
          <w:bCs w:val="0"/>
          <w:i w:val="0"/>
          <w:iCs w:val="0"/>
          <w:sz w:val="20"/>
          <w:szCs w:val="20"/>
          <w:lang w:val="en-US" w:eastAsia="zh-Hans"/>
        </w:rPr>
        <w:t>con</w:t>
      </w:r>
      <w:r>
        <w:rPr>
          <w:rFonts w:hint="default" w:ascii="Times New Roman" w:hAnsi="Times New Roman" w:cs="Times New Roman"/>
          <w:b w:val="0"/>
          <w:bCs w:val="0"/>
          <w:i w:val="0"/>
          <w:iCs w:val="0"/>
          <w:sz w:val="20"/>
          <w:szCs w:val="20"/>
          <w:lang w:eastAsia="zh-Hans"/>
        </w:rPr>
        <w:t>clud</w:t>
      </w:r>
      <w:r>
        <w:rPr>
          <w:rFonts w:hint="default" w:ascii="Times New Roman" w:hAnsi="Times New Roman" w:cs="Times New Roman"/>
          <w:b w:val="0"/>
          <w:bCs w:val="0"/>
          <w:i w:val="0"/>
          <w:iCs w:val="0"/>
          <w:sz w:val="20"/>
          <w:szCs w:val="20"/>
        </w:rPr>
        <w:t>ed by</w:t>
      </w:r>
      <w:r>
        <w:rPr>
          <w:rFonts w:hint="default" w:ascii="Times New Roman" w:hAnsi="Times New Roman" w:cs="Times New Roman"/>
          <w:b w:val="0"/>
          <w:bCs w:val="0"/>
          <w:i w:val="0"/>
          <w:iCs w:val="0"/>
          <w:sz w:val="20"/>
          <w:szCs w:val="20"/>
          <w:lang w:eastAsia="zh-Hans"/>
        </w:rPr>
        <w:t xml:space="preserve"> implementation and so on. Since is was agreed by SA2 that for a </w:t>
      </w:r>
      <w:r>
        <w:rPr>
          <w:rFonts w:hint="default" w:ascii="Times New Roman" w:hAnsi="Times New Roman" w:cs="Times New Roman"/>
          <w:b w:val="0"/>
          <w:bCs w:val="0"/>
          <w:i w:val="0"/>
          <w:iCs w:val="0"/>
          <w:sz w:val="20"/>
          <w:szCs w:val="20"/>
        </w:rPr>
        <w:t>QoS flow,</w:t>
      </w:r>
      <w:r>
        <w:rPr>
          <w:rFonts w:hint="default" w:ascii="Times New Roman" w:hAnsi="Times New Roman" w:cs="Times New Roman"/>
          <w:b w:val="0"/>
          <w:bCs w:val="0"/>
          <w:i w:val="0"/>
          <w:iCs w:val="0"/>
          <w:sz w:val="20"/>
          <w:szCs w:val="20"/>
          <w:lang w:eastAsia="zh-Hans"/>
        </w:rPr>
        <w:t xml:space="preserve"> PSDB is an optional parameter and when provided, the PSDB supersedes the PDB[3]. The PSDB of PDU Set can be a good choice to get the </w:t>
      </w:r>
      <w:r>
        <w:rPr>
          <w:rFonts w:hint="default" w:ascii="Times New Roman" w:hAnsi="Times New Roman" w:cs="Times New Roman"/>
          <w:b w:val="0"/>
          <w:bCs w:val="0"/>
          <w:i w:val="0"/>
          <w:iCs w:val="0"/>
          <w:sz w:val="20"/>
          <w:szCs w:val="20"/>
        </w:rPr>
        <w:t>remaining time of the PDU Set.</w:t>
      </w:r>
    </w:p>
    <w:p>
      <w:pPr>
        <w:spacing w:before="120" w:beforeLines="50" w:after="120" w:afterLines="50"/>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bCs/>
          <w:i/>
          <w:iCs/>
          <w:szCs w:val="21"/>
        </w:rPr>
        <w:t>Observation</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lang w:eastAsia="zh-CN"/>
        </w:rPr>
        <w:t>3</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rPr>
        <w:t xml:space="preserve">UE may get the remaining time based on the </w:t>
      </w:r>
      <w:r>
        <w:rPr>
          <w:rFonts w:hint="default" w:ascii="Times New Roman" w:hAnsi="Times New Roman" w:cs="Times New Roman"/>
          <w:b/>
          <w:bCs/>
          <w:i/>
          <w:iCs/>
          <w:szCs w:val="21"/>
          <w:lang w:eastAsia="zh-Hans"/>
        </w:rPr>
        <w:t>PSDB of PDU Set.</w:t>
      </w:r>
    </w:p>
    <w:p>
      <w:pPr>
        <w:numPr>
          <w:ilvl w:val="0"/>
          <w:numId w:val="0"/>
        </w:numPr>
        <w:spacing w:before="120" w:beforeLines="50" w:after="120" w:afterLines="50"/>
        <w:ind w:leftChars="0"/>
        <w:rPr>
          <w:rFonts w:hint="default" w:ascii="Times New Roman" w:hAnsi="Times New Roman" w:cs="Times New Roman"/>
          <w:b w:val="0"/>
          <w:bCs w:val="0"/>
          <w:i w:val="0"/>
          <w:iCs w:val="0"/>
          <w:color w:val="FF0000"/>
          <w:sz w:val="20"/>
          <w:szCs w:val="20"/>
          <w:lang w:eastAsia="zh-Hans"/>
        </w:rPr>
      </w:pPr>
      <w:r>
        <w:rPr>
          <w:rFonts w:hint="default" w:ascii="Times New Roman" w:hAnsi="Times New Roman" w:cs="Times New Roman"/>
          <w:b w:val="0"/>
          <w:bCs w:val="0"/>
          <w:i w:val="0"/>
          <w:iCs w:val="0"/>
          <w:sz w:val="20"/>
          <w:szCs w:val="20"/>
        </w:rPr>
        <w:t xml:space="preserve">Since the delay information is reported together with buffer size by UE, we can firstly analysis how to report the buffer size </w:t>
      </w:r>
      <w:r>
        <w:rPr>
          <w:rFonts w:hint="eastAsia" w:ascii="Times New Roman" w:hAnsi="Times New Roman" w:cs="Times New Roman"/>
          <w:b w:val="0"/>
          <w:bCs w:val="0"/>
          <w:i w:val="0"/>
          <w:iCs w:val="0"/>
          <w:sz w:val="20"/>
          <w:szCs w:val="20"/>
          <w:lang w:val="en-US" w:eastAsia="zh-Hans"/>
        </w:rPr>
        <w:t>by</w:t>
      </w:r>
      <w:r>
        <w:rPr>
          <w:rFonts w:hint="default" w:ascii="Times New Roman" w:hAnsi="Times New Roman" w:cs="Times New Roman"/>
          <w:b w:val="0"/>
          <w:bCs w:val="0"/>
          <w:i w:val="0"/>
          <w:iCs w:val="0"/>
          <w:sz w:val="20"/>
          <w:szCs w:val="20"/>
        </w:rPr>
        <w:t xml:space="preserve"> UE. For the legacy mechanism, buffer size is reported with the granularity of LCG, which contains several LCHs, and service available data is located on the LCHs. In the 3GPP XR discussion, we think delay is closely associated with buffer size, it is proposed that we need to distinguish how much data is buffered for which delay. As we know, PDU Set of XR traffic is located on the LCH, and multiple LCHs are combined with a LCG. I</w:t>
      </w:r>
      <w:r>
        <w:rPr>
          <w:rFonts w:hint="eastAsia" w:ascii="Times New Roman" w:hAnsi="Times New Roman" w:cs="Times New Roman"/>
          <w:b w:val="0"/>
          <w:bCs w:val="0"/>
          <w:i w:val="0"/>
          <w:iCs w:val="0"/>
          <w:sz w:val="20"/>
          <w:szCs w:val="20"/>
          <w:lang w:val="en-US" w:eastAsia="zh-Hans"/>
        </w:rPr>
        <w:t>n</w:t>
      </w:r>
      <w:r>
        <w:rPr>
          <w:rFonts w:hint="default" w:ascii="Times New Roman" w:hAnsi="Times New Roman" w:cs="Times New Roman"/>
          <w:b w:val="0"/>
          <w:bCs w:val="0"/>
          <w:i w:val="0"/>
          <w:iCs w:val="0"/>
          <w:sz w:val="20"/>
          <w:szCs w:val="20"/>
          <w:lang w:eastAsia="zh-Hans"/>
        </w:rPr>
        <w:t xml:space="preserve"> order to </w:t>
      </w:r>
      <w:r>
        <w:rPr>
          <w:rFonts w:hint="default" w:ascii="Times New Roman" w:hAnsi="Times New Roman" w:cs="Times New Roman"/>
          <w:b w:val="0"/>
          <w:bCs w:val="0"/>
          <w:i w:val="0"/>
          <w:iCs w:val="0"/>
          <w:sz w:val="20"/>
          <w:szCs w:val="20"/>
        </w:rPr>
        <w:t>finer grained feedback delay information to gNB, LCH based delay report c</w:t>
      </w:r>
      <w:r>
        <w:rPr>
          <w:rFonts w:hint="default" w:ascii="Times New Roman" w:hAnsi="Times New Roman" w:cs="Times New Roman"/>
          <w:b w:val="0"/>
          <w:bCs w:val="0"/>
          <w:i w:val="0"/>
          <w:iCs w:val="0"/>
          <w:color w:val="auto"/>
          <w:sz w:val="20"/>
          <w:szCs w:val="20"/>
        </w:rPr>
        <w:t>an be a better choice than LCG based delay report. Thus, in the new BSR MAC CE,</w:t>
      </w:r>
      <w:r>
        <w:rPr>
          <w:rFonts w:hint="default" w:ascii="Times New Roman" w:hAnsi="Times New Roman" w:cs="Times New Roman"/>
          <w:b w:val="0"/>
          <w:bCs w:val="0"/>
          <w:i w:val="0"/>
          <w:iCs w:val="0"/>
          <w:color w:val="auto"/>
          <w:sz w:val="20"/>
          <w:szCs w:val="20"/>
          <w:lang w:eastAsia="zh-Hans"/>
        </w:rPr>
        <w:t xml:space="preserve"> the delay information should represent the remaining time of the LCH buffer. The av</w:t>
      </w:r>
      <w:r>
        <w:rPr>
          <w:rFonts w:hint="eastAsia" w:ascii="Times New Roman" w:hAnsi="Times New Roman" w:cs="Times New Roman"/>
          <w:b w:val="0"/>
          <w:bCs w:val="0"/>
          <w:i w:val="0"/>
          <w:iCs w:val="0"/>
          <w:color w:val="auto"/>
          <w:sz w:val="20"/>
          <w:szCs w:val="20"/>
          <w:lang w:val="en-US" w:eastAsia="zh-Hans"/>
        </w:rPr>
        <w:t>er</w:t>
      </w:r>
      <w:r>
        <w:rPr>
          <w:rFonts w:hint="default" w:ascii="Times New Roman" w:hAnsi="Times New Roman" w:cs="Times New Roman"/>
          <w:b w:val="0"/>
          <w:bCs w:val="0"/>
          <w:i w:val="0"/>
          <w:iCs w:val="0"/>
          <w:color w:val="auto"/>
          <w:sz w:val="20"/>
          <w:szCs w:val="20"/>
          <w:lang w:eastAsia="zh-Hans"/>
        </w:rPr>
        <w:t xml:space="preserve">age remaining delay of all the PDU Sets located on the LCH can be taken as the remaining time of the LCH buffer. Alternatively, the minimal or maximum remaining delay of all the PDU Sets located on the LCH can be taken as the remaining time of the LCH buffer. </w:t>
      </w:r>
      <w:r>
        <w:rPr>
          <w:rFonts w:hint="default" w:ascii="Times New Roman" w:hAnsi="Times New Roman" w:cs="Times New Roman"/>
          <w:b w:val="0"/>
          <w:bCs w:val="0"/>
          <w:i w:val="0"/>
          <w:iCs w:val="0"/>
          <w:color w:val="auto"/>
          <w:sz w:val="20"/>
          <w:szCs w:val="20"/>
          <w:lang w:eastAsia="zh-Hans"/>
        </w:rPr>
        <w:t>Moreover, the remaining delay can also take the BS table as an example to set different level to reflect the urgency degree of the remaining time to wait for scheduling.</w:t>
      </w:r>
    </w:p>
    <w:p>
      <w:pPr>
        <w:numPr>
          <w:ilvl w:val="0"/>
          <w:numId w:val="0"/>
        </w:numPr>
        <w:spacing w:before="120" w:beforeLines="50" w:after="120" w:afterLines="50"/>
        <w:ind w:leftChars="0"/>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Hans"/>
        </w:rPr>
        <w:t>And the buffer size together to be reported can be the sum of the amount buffer size of all the PDU Sets located on the LCH. By this way, UE is able to report the calculated delay information together with the calculated buffer size of each LCH to gNB by new BSR.</w:t>
      </w:r>
    </w:p>
    <w:p>
      <w:pPr>
        <w:numPr>
          <w:ilvl w:val="0"/>
          <w:numId w:val="0"/>
        </w:numPr>
        <w:spacing w:before="120" w:beforeLines="50" w:after="120" w:afterLines="50"/>
        <w:ind w:leftChars="0"/>
        <w:rPr>
          <w:rFonts w:hint="default" w:ascii="Times New Roman" w:hAnsi="Times New Roman" w:cs="Times New Roman"/>
          <w:b w:val="0"/>
          <w:bCs w:val="0"/>
          <w:i w:val="0"/>
          <w:iCs w:val="0"/>
          <w:sz w:val="20"/>
          <w:szCs w:val="20"/>
          <w:lang w:eastAsia="zh-Hans"/>
        </w:rPr>
      </w:pPr>
      <w:r>
        <w:rPr>
          <w:rFonts w:hint="eastAsia" w:ascii="Times New Roman" w:hAnsi="Times New Roman" w:cs="Times New Roman"/>
          <w:b/>
          <w:bCs/>
          <w:i/>
          <w:iCs/>
          <w:szCs w:val="21"/>
        </w:rPr>
        <w:t xml:space="preserve">Proposal </w:t>
      </w:r>
      <w:r>
        <w:rPr>
          <w:rFonts w:hint="default" w:ascii="Times New Roman" w:hAnsi="Times New Roman" w:cs="Times New Roman"/>
          <w:b/>
          <w:bCs/>
          <w:i/>
          <w:iCs/>
          <w:szCs w:val="21"/>
          <w:lang w:eastAsia="zh-CN"/>
        </w:rPr>
        <w:t>4</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rPr>
        <w:t>The new BSR can be reported per LCH, and the new BSR table is also per LCH.</w:t>
      </w:r>
    </w:p>
    <w:p>
      <w:pPr>
        <w:pStyle w:val="3"/>
        <w:numPr>
          <w:ilvl w:val="1"/>
          <w:numId w:val="7"/>
        </w:numPr>
        <w:tabs>
          <w:tab w:val="left" w:pos="420"/>
          <w:tab w:val="clear" w:pos="756"/>
        </w:tabs>
        <w:spacing w:before="180" w:after="120" w:line="240" w:lineRule="auto"/>
        <w:ind w:left="424" w:hanging="424"/>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 xml:space="preserve">The </w:t>
      </w:r>
      <w:r>
        <w:rPr>
          <w:rFonts w:hint="default" w:ascii="Times New Roman" w:hAnsi="Times New Roman" w:eastAsia="宋体" w:cs="Times New Roman"/>
          <w:sz w:val="24"/>
          <w:szCs w:val="24"/>
          <w:lang w:eastAsia="zh-CN"/>
        </w:rPr>
        <w:t>format of XR BSR MAC CE</w:t>
      </w:r>
      <w:bookmarkStart w:id="2" w:name="_GoBack"/>
      <w:bookmarkEnd w:id="2"/>
    </w:p>
    <w:p>
      <w:pPr>
        <w:spacing w:before="120" w:beforeLines="50" w:after="120" w:afterLines="50"/>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Hans"/>
        </w:rPr>
        <w:t xml:space="preserve">For XR service, delay information and buffer size information are both needed when reporting to gNB. After we resolve the </w:t>
      </w:r>
      <w:r>
        <w:rPr>
          <w:rFonts w:hint="eastAsia" w:ascii="Times New Roman" w:hAnsi="Times New Roman" w:cs="Times New Roman"/>
          <w:b w:val="0"/>
          <w:bCs w:val="0"/>
          <w:i w:val="0"/>
          <w:iCs w:val="0"/>
          <w:sz w:val="20"/>
          <w:szCs w:val="20"/>
          <w:lang w:val="en-US" w:eastAsia="zh-Hans"/>
        </w:rPr>
        <w:t>pr</w:t>
      </w:r>
      <w:r>
        <w:rPr>
          <w:rFonts w:hint="default" w:ascii="Times New Roman" w:hAnsi="Times New Roman" w:cs="Times New Roman"/>
          <w:b w:val="0"/>
          <w:bCs w:val="0"/>
          <w:i w:val="0"/>
          <w:iCs w:val="0"/>
          <w:sz w:val="20"/>
          <w:szCs w:val="20"/>
          <w:lang w:eastAsia="zh-Hans"/>
        </w:rPr>
        <w:t>oblem of reporting granularity of delay information and buffer size, the next thing is to decide in which way to report the delay info and buffer size info to gNB. For the legacy BSR, it is reported by a dedicated UL MAC CE, i.e., the legacy BSR, which contains buffer size information of the having available data’s LCG. F</w:t>
      </w:r>
      <w:r>
        <w:rPr>
          <w:rFonts w:hint="eastAsia" w:ascii="Times New Roman" w:hAnsi="Times New Roman" w:cs="Times New Roman"/>
          <w:b w:val="0"/>
          <w:bCs w:val="0"/>
          <w:i w:val="0"/>
          <w:iCs w:val="0"/>
          <w:sz w:val="20"/>
          <w:szCs w:val="20"/>
          <w:lang w:val="en-US" w:eastAsia="zh-Hans"/>
        </w:rPr>
        <w:t>or</w:t>
      </w:r>
      <w:r>
        <w:rPr>
          <w:rFonts w:hint="default" w:ascii="Times New Roman" w:hAnsi="Times New Roman" w:cs="Times New Roman"/>
          <w:b w:val="0"/>
          <w:bCs w:val="0"/>
          <w:i w:val="0"/>
          <w:iCs w:val="0"/>
          <w:sz w:val="20"/>
          <w:szCs w:val="20"/>
          <w:lang w:eastAsia="zh-Hans"/>
        </w:rPr>
        <w:t xml:space="preserve"> XR BSR reporting format, the following possible mechanism can be considered:</w:t>
      </w:r>
    </w:p>
    <w:p>
      <w:pPr>
        <w:numPr>
          <w:ilvl w:val="0"/>
          <w:numId w:val="10"/>
        </w:numPr>
        <w:spacing w:before="120" w:beforeLines="50" w:after="120" w:afterLines="50"/>
        <w:ind w:left="425" w:leftChars="0" w:hanging="425" w:firstLineChars="0"/>
        <w:jc w:val="both"/>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Hans"/>
        </w:rPr>
        <w:t>Delay information is reported together with buffer size in a dedicated UL MAC CE;</w:t>
      </w:r>
    </w:p>
    <w:p>
      <w:pPr>
        <w:numPr>
          <w:ilvl w:val="0"/>
          <w:numId w:val="0"/>
        </w:numPr>
        <w:spacing w:before="120" w:beforeLines="50" w:after="120" w:afterLines="50"/>
        <w:ind w:leftChars="0"/>
        <w:jc w:val="both"/>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Hans"/>
        </w:rPr>
        <w:t>In this case, a dedicated UL MAC CE(XR BSR) need to be designed for XR service.</w:t>
      </w:r>
    </w:p>
    <w:p>
      <w:pPr>
        <w:numPr>
          <w:ilvl w:val="0"/>
          <w:numId w:val="10"/>
        </w:numPr>
        <w:spacing w:before="120" w:beforeLines="50" w:after="120" w:afterLines="50"/>
        <w:ind w:left="425" w:leftChars="0" w:hanging="425" w:firstLineChars="0"/>
        <w:jc w:val="both"/>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Hans"/>
        </w:rPr>
        <w:t xml:space="preserve">Delay information and buffer size is separately reported by </w:t>
      </w:r>
      <w:r>
        <w:rPr>
          <w:rFonts w:hint="eastAsia" w:ascii="Times New Roman" w:hAnsi="Times New Roman" w:cs="Times New Roman"/>
          <w:b w:val="0"/>
          <w:bCs w:val="0"/>
          <w:i w:val="0"/>
          <w:iCs w:val="0"/>
          <w:sz w:val="20"/>
          <w:szCs w:val="20"/>
          <w:lang w:val="en-US" w:eastAsia="zh-Hans"/>
        </w:rPr>
        <w:t>ind</w:t>
      </w:r>
      <w:r>
        <w:rPr>
          <w:rFonts w:hint="default" w:ascii="Times New Roman" w:hAnsi="Times New Roman" w:cs="Times New Roman"/>
          <w:b w:val="0"/>
          <w:bCs w:val="0"/>
          <w:i w:val="0"/>
          <w:iCs w:val="0"/>
          <w:sz w:val="20"/>
          <w:szCs w:val="20"/>
          <w:lang w:eastAsia="zh-Hans"/>
        </w:rPr>
        <w:t xml:space="preserve">ependent two UL MAC CEs; </w:t>
      </w:r>
    </w:p>
    <w:p>
      <w:pPr>
        <w:numPr>
          <w:ilvl w:val="0"/>
          <w:numId w:val="0"/>
        </w:numPr>
        <w:spacing w:before="120" w:beforeLines="50" w:after="120" w:afterLines="50"/>
        <w:ind w:leftChars="0"/>
        <w:jc w:val="both"/>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val="0"/>
          <w:bCs w:val="0"/>
          <w:i w:val="0"/>
          <w:iCs w:val="0"/>
          <w:sz w:val="20"/>
          <w:szCs w:val="20"/>
          <w:lang w:eastAsia="zh-Hans"/>
        </w:rPr>
        <w:t>In this case, the buffer size information is located in a UL MAC CE, and the delay information is located in another UL MAC CE. Since the buffer size and delay information is closely related, the two UL MAC CE</w:t>
      </w:r>
      <w:r>
        <w:rPr>
          <w:rFonts w:hint="eastAsia" w:ascii="Times New Roman" w:hAnsi="Times New Roman" w:cs="Times New Roman"/>
          <w:b w:val="0"/>
          <w:bCs w:val="0"/>
          <w:i w:val="0"/>
          <w:iCs w:val="0"/>
          <w:sz w:val="20"/>
          <w:szCs w:val="20"/>
          <w:lang w:val="en-US" w:eastAsia="zh-Hans"/>
        </w:rPr>
        <w:t>s</w:t>
      </w:r>
      <w:r>
        <w:rPr>
          <w:rFonts w:hint="default" w:ascii="Times New Roman" w:hAnsi="Times New Roman" w:cs="Times New Roman"/>
          <w:b w:val="0"/>
          <w:bCs w:val="0"/>
          <w:i w:val="0"/>
          <w:iCs w:val="0"/>
          <w:sz w:val="20"/>
          <w:szCs w:val="20"/>
          <w:lang w:eastAsia="zh-Hans"/>
        </w:rPr>
        <w:t xml:space="preserve"> need to be reported to gNB simultaneously. And also the relationship between the two UL MAC CE</w:t>
      </w:r>
      <w:r>
        <w:rPr>
          <w:rFonts w:hint="eastAsia" w:ascii="Times New Roman" w:hAnsi="Times New Roman" w:cs="Times New Roman"/>
          <w:b w:val="0"/>
          <w:bCs w:val="0"/>
          <w:i w:val="0"/>
          <w:iCs w:val="0"/>
          <w:sz w:val="20"/>
          <w:szCs w:val="20"/>
          <w:lang w:val="en-US" w:eastAsia="zh-Hans"/>
        </w:rPr>
        <w:t>s</w:t>
      </w:r>
      <w:r>
        <w:rPr>
          <w:rFonts w:hint="default" w:ascii="Times New Roman" w:hAnsi="Times New Roman" w:cs="Times New Roman"/>
          <w:b w:val="0"/>
          <w:bCs w:val="0"/>
          <w:i w:val="0"/>
          <w:iCs w:val="0"/>
          <w:sz w:val="20"/>
          <w:szCs w:val="20"/>
          <w:lang w:eastAsia="zh-Hans"/>
        </w:rPr>
        <w:t xml:space="preserve"> need to be informed to gNB, such as using the delay/buffer size granularity of LCH or LCG or PDU set to associate the two UL MAC CEs. For example, if in one MAC CE, the buffer size varia</w:t>
      </w:r>
      <w:r>
        <w:rPr>
          <w:rFonts w:hint="eastAsia" w:ascii="Times New Roman" w:hAnsi="Times New Roman" w:cs="Times New Roman"/>
          <w:b w:val="0"/>
          <w:bCs w:val="0"/>
          <w:i w:val="0"/>
          <w:iCs w:val="0"/>
          <w:sz w:val="20"/>
          <w:szCs w:val="20"/>
          <w:lang w:val="en-US" w:eastAsia="zh-Hans"/>
        </w:rPr>
        <w:t>tion</w:t>
      </w:r>
      <w:r>
        <w:rPr>
          <w:rFonts w:hint="default" w:ascii="Times New Roman" w:hAnsi="Times New Roman" w:cs="Times New Roman"/>
          <w:b w:val="0"/>
          <w:bCs w:val="0"/>
          <w:i w:val="0"/>
          <w:iCs w:val="0"/>
          <w:sz w:val="20"/>
          <w:szCs w:val="20"/>
          <w:lang w:eastAsia="zh-Hans"/>
        </w:rPr>
        <w:t xml:space="preserve"> is reported per LCH, and in another MAC CE, the remaining time of the buffer size variation is reported per LCH, then the gNB is able to get the each LCH’s buffer size varia</w:t>
      </w:r>
      <w:r>
        <w:rPr>
          <w:rFonts w:hint="eastAsia" w:ascii="Times New Roman" w:hAnsi="Times New Roman" w:cs="Times New Roman"/>
          <w:b w:val="0"/>
          <w:bCs w:val="0"/>
          <w:i w:val="0"/>
          <w:iCs w:val="0"/>
          <w:sz w:val="20"/>
          <w:szCs w:val="20"/>
          <w:lang w:val="en-US" w:eastAsia="zh-Hans"/>
        </w:rPr>
        <w:t>tion</w:t>
      </w:r>
      <w:r>
        <w:rPr>
          <w:rFonts w:hint="default" w:ascii="Times New Roman" w:hAnsi="Times New Roman" w:cs="Times New Roman"/>
          <w:b w:val="0"/>
          <w:bCs w:val="0"/>
          <w:i w:val="0"/>
          <w:iCs w:val="0"/>
          <w:sz w:val="20"/>
          <w:szCs w:val="20"/>
          <w:lang w:eastAsia="zh-Hans"/>
        </w:rPr>
        <w:t xml:space="preserve"> and remaining time of the buffer size variation by the LCH ID. </w:t>
      </w:r>
    </w:p>
    <w:p>
      <w:pPr>
        <w:spacing w:before="120" w:beforeLines="50" w:after="120" w:afterLines="50"/>
        <w:rPr>
          <w:rFonts w:hint="default" w:ascii="Times New Roman Bold Italic" w:hAnsi="Times New Roman Bold Italic" w:cs="Times New Roman Bold Italic"/>
          <w:b/>
          <w:bCs/>
          <w:i w:val="0"/>
          <w:iCs w:val="0"/>
          <w:sz w:val="20"/>
          <w:szCs w:val="20"/>
        </w:rPr>
      </w:pPr>
      <w:r>
        <w:rPr>
          <w:rFonts w:hint="default" w:ascii="Times New Roman" w:hAnsi="Times New Roman" w:cs="Times New Roman"/>
          <w:b w:val="0"/>
          <w:bCs w:val="0"/>
          <w:i w:val="0"/>
          <w:iCs w:val="0"/>
          <w:sz w:val="20"/>
          <w:szCs w:val="20"/>
          <w:lang w:eastAsia="zh-Hans"/>
        </w:rPr>
        <w:t>The above each mechanism has its cons and pros, RAN2 need to make the final decision between the above choices.</w:t>
      </w:r>
    </w:p>
    <w:p>
      <w:pPr>
        <w:spacing w:before="120" w:beforeLines="50" w:after="120" w:afterLines="50"/>
        <w:rPr>
          <w:rFonts w:hint="default" w:ascii="Times New Roman" w:hAnsi="Times New Roman" w:cs="Times New Roman"/>
          <w:b/>
          <w:bCs/>
          <w:i/>
          <w:iCs/>
          <w:szCs w:val="21"/>
          <w:lang w:eastAsia="zh-CN"/>
        </w:rPr>
      </w:pPr>
      <w:r>
        <w:rPr>
          <w:rFonts w:hint="eastAsia" w:ascii="Times New Roman" w:hAnsi="Times New Roman" w:cs="Times New Roman"/>
          <w:b/>
          <w:bCs/>
          <w:i/>
          <w:iCs/>
          <w:szCs w:val="21"/>
        </w:rPr>
        <w:t xml:space="preserve">Proposal </w:t>
      </w:r>
      <w:r>
        <w:rPr>
          <w:rFonts w:hint="default" w:ascii="Times New Roman" w:hAnsi="Times New Roman" w:cs="Times New Roman"/>
          <w:b/>
          <w:bCs/>
          <w:i/>
          <w:iCs/>
          <w:szCs w:val="21"/>
          <w:lang w:eastAsia="zh-CN"/>
        </w:rPr>
        <w:t>5</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rPr>
        <w:t>Whether the delay information and buffer size information should be included in one MAC CE need to be clarified for XR BSR by RAN2.</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w:t>
      </w:r>
      <w:r>
        <w:rPr>
          <w:rFonts w:hint="default" w:ascii="Times New Roman" w:hAnsi="Times New Roman" w:cs="Times New Roman"/>
          <w:szCs w:val="21"/>
          <w:lang w:eastAsia="zh-CN"/>
        </w:rPr>
        <w:t>s</w:t>
      </w:r>
      <w:r>
        <w:rPr>
          <w:rFonts w:hint="eastAsia" w:ascii="Times New Roman" w:hAnsi="Times New Roman" w:cs="Times New Roman"/>
          <w:szCs w:val="21"/>
          <w:lang w:val="en-US" w:eastAsia="zh-CN"/>
        </w:rPr>
        <w:t xml:space="preserve"> on </w:t>
      </w:r>
      <w:r>
        <w:rPr>
          <w:rFonts w:hint="default" w:ascii="Times New Roman" w:hAnsi="Times New Roman"/>
          <w:sz w:val="20"/>
          <w:szCs w:val="20"/>
          <w:lang w:val="en-US" w:eastAsia="zh-CN"/>
        </w:rPr>
        <w:t>BSR enhancements for XR</w:t>
      </w:r>
      <w:r>
        <w:rPr>
          <w:rFonts w:hint="eastAsia" w:ascii="Times New Roman" w:hAnsi="Times New Roman" w:cs="Times New Roman"/>
          <w:szCs w:val="21"/>
          <w:lang w:val="en-US" w:eastAsia="zh-CN"/>
        </w:rPr>
        <w:t xml:space="preserve"> as follows:</w:t>
      </w:r>
    </w:p>
    <w:p>
      <w:pPr>
        <w:numPr>
          <w:ilvl w:val="0"/>
          <w:numId w:val="0"/>
        </w:numPr>
        <w:ind w:leftChars="0"/>
        <w:rPr>
          <w:rFonts w:hint="default" w:ascii="Times New Roman" w:hAnsi="Times New Roman" w:cs="Times New Roman"/>
          <w:b/>
          <w:bCs/>
          <w:i/>
          <w:iCs/>
          <w:szCs w:val="21"/>
          <w:lang w:eastAsia="zh-Hans"/>
        </w:rPr>
      </w:pPr>
      <w:r>
        <w:rPr>
          <w:rFonts w:hint="default" w:ascii="Times New Roman" w:hAnsi="Times New Roman" w:cs="Times New Roman"/>
          <w:b/>
          <w:bCs/>
          <w:i/>
          <w:iCs/>
          <w:szCs w:val="21"/>
        </w:rPr>
        <w:t>Observation</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eastAsia="zh-Hans"/>
        </w:rPr>
        <w:t>RRC configuration-based semi-static BSR tables</w:t>
      </w:r>
      <w:r>
        <w:rPr>
          <w:rFonts w:hint="default" w:ascii="Times New Roman" w:hAnsi="Times New Roman" w:cs="Times New Roman"/>
          <w:b/>
          <w:bCs/>
          <w:i/>
          <w:iCs/>
          <w:szCs w:val="21"/>
          <w:lang w:eastAsia="zh-Hans"/>
        </w:rPr>
        <w:t xml:space="preserve"> may introduce extra handing overhead in UE and gNB.</w:t>
      </w:r>
    </w:p>
    <w:p>
      <w:pPr>
        <w:numPr>
          <w:ilvl w:val="0"/>
          <w:numId w:val="0"/>
        </w:numPr>
        <w:ind w:leftChars="0"/>
        <w:rPr>
          <w:rFonts w:hint="default" w:ascii="Times New Roman" w:hAnsi="Times New Roman" w:cs="Times New Roman"/>
          <w:b/>
          <w:bCs/>
          <w:i/>
          <w:iCs/>
          <w:szCs w:val="21"/>
          <w:lang w:eastAsia="zh-Hans"/>
        </w:rPr>
      </w:pPr>
      <w:r>
        <w:rPr>
          <w:rFonts w:hint="default" w:ascii="Times New Roman" w:hAnsi="Times New Roman" w:cs="Times New Roman"/>
          <w:b/>
          <w:bCs/>
          <w:i/>
          <w:iCs/>
          <w:szCs w:val="21"/>
        </w:rPr>
        <w:t>Observation</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lang w:eastAsia="zh-CN"/>
        </w:rPr>
        <w:t>2</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rPr>
        <w:t>The report</w:t>
      </w:r>
      <w:r>
        <w:rPr>
          <w:rFonts w:hint="eastAsia" w:ascii="Times New Roman" w:hAnsi="Times New Roman" w:cs="Times New Roman"/>
          <w:b/>
          <w:bCs/>
          <w:i/>
          <w:iCs/>
          <w:szCs w:val="21"/>
          <w:lang w:eastAsia="zh-Hans"/>
        </w:rPr>
        <w:t xml:space="preserve"> UL buffer size is only one of the impact factors for gNB’s uplink scheduling</w:t>
      </w:r>
      <w:r>
        <w:rPr>
          <w:rFonts w:hint="default" w:ascii="Times New Roman" w:hAnsi="Times New Roman" w:cs="Times New Roman"/>
          <w:b/>
          <w:bCs/>
          <w:i/>
          <w:iCs/>
          <w:szCs w:val="21"/>
          <w:lang w:eastAsia="zh-Hans"/>
        </w:rPr>
        <w:t xml:space="preserve"> when allocating uplink resources, the approximate amount of UL buffer size if enough to inform gNB for uplink scheduling.</w:t>
      </w:r>
    </w:p>
    <w:p>
      <w:pPr>
        <w:numPr>
          <w:ilvl w:val="0"/>
          <w:numId w:val="0"/>
        </w:numPr>
        <w:ind w:leftChars="0"/>
        <w:rPr>
          <w:rFonts w:hint="default" w:ascii="Times New Roman" w:hAnsi="Times New Roman" w:cs="Times New Roman"/>
          <w:b/>
          <w:bCs/>
          <w:i/>
          <w:iCs/>
          <w:szCs w:val="21"/>
          <w:lang w:eastAsia="zh-Hans"/>
        </w:rPr>
      </w:pPr>
    </w:p>
    <w:p>
      <w:pPr>
        <w:numPr>
          <w:ilvl w:val="0"/>
          <w:numId w:val="0"/>
        </w:numPr>
        <w:ind w:leftChars="0"/>
        <w:rPr>
          <w:rFonts w:hint="default" w:ascii="Times New Roman" w:hAnsi="Times New Roman" w:cs="Times New Roman"/>
          <w:b w:val="0"/>
          <w:bCs w:val="0"/>
          <w:i w:val="0"/>
          <w:iCs w:val="0"/>
          <w:sz w:val="20"/>
          <w:szCs w:val="20"/>
          <w:lang w:eastAsia="zh-Hans"/>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rPr>
        <w:t>It is</w:t>
      </w:r>
      <w:r>
        <w:rPr>
          <w:rFonts w:hint="default" w:ascii="Times New Roman" w:hAnsi="Times New Roman" w:cs="Times New Roman"/>
          <w:b/>
          <w:bCs/>
          <w:i/>
          <w:iCs/>
          <w:szCs w:val="21"/>
          <w:lang w:eastAsia="zh-Hans"/>
        </w:rPr>
        <w:t xml:space="preserve"> proposed to design a fixed new BSR tables for XR service for simplifying system design.</w:t>
      </w:r>
    </w:p>
    <w:p>
      <w:pPr>
        <w:numPr>
          <w:ilvl w:val="0"/>
          <w:numId w:val="0"/>
        </w:numPr>
        <w:ind w:leftChars="0"/>
        <w:rPr>
          <w:rFonts w:hint="eastAsia" w:ascii="Times New Roman" w:hAnsi="Times New Roman"/>
          <w:lang w:val="en-US" w:eastAsia="zh-CN"/>
        </w:rPr>
      </w:pPr>
      <w:r>
        <w:rPr>
          <w:rFonts w:hint="eastAsia" w:ascii="Times New Roman" w:hAnsi="Times New Roman" w:cs="Times New Roman"/>
          <w:b/>
          <w:bCs/>
          <w:i/>
          <w:iCs/>
          <w:szCs w:val="21"/>
        </w:rPr>
        <w:t xml:space="preserve">Proposal </w:t>
      </w:r>
      <w:r>
        <w:rPr>
          <w:rFonts w:hint="default" w:ascii="Times New Roman" w:hAnsi="Times New Roman" w:cs="Times New Roman"/>
          <w:b/>
          <w:bCs/>
          <w:i/>
          <w:iCs/>
          <w:szCs w:val="21"/>
          <w:lang w:eastAsia="zh-CN"/>
        </w:rPr>
        <w:t>2</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rPr>
        <w:t>It is</w:t>
      </w:r>
      <w:r>
        <w:rPr>
          <w:rFonts w:hint="default" w:ascii="Times New Roman" w:hAnsi="Times New Roman" w:cs="Times New Roman"/>
          <w:b/>
          <w:bCs/>
          <w:i/>
          <w:iCs/>
          <w:szCs w:val="21"/>
          <w:lang w:eastAsia="zh-Hans"/>
        </w:rPr>
        <w:t xml:space="preserve"> proposed to adopt stepping Buffer sizes calculation way for new BSR tables, and multiple step values to reflect the amount of data more accurately.</w:t>
      </w:r>
    </w:p>
    <w:p>
      <w:pPr>
        <w:rPr>
          <w:rFonts w:hint="default" w:ascii="Times New Roman" w:hAnsi="Times New Roman" w:cs="Times New Roman"/>
          <w:b w:val="0"/>
          <w:bCs w:val="0"/>
          <w:i w:val="0"/>
          <w:iCs w:val="0"/>
          <w:sz w:val="20"/>
          <w:szCs w:val="20"/>
          <w:lang w:eastAsia="zh-Hans"/>
        </w:rPr>
      </w:pPr>
    </w:p>
    <w:p>
      <w:pPr>
        <w:numPr>
          <w:ilvl w:val="0"/>
          <w:numId w:val="0"/>
        </w:numPr>
        <w:ind w:leftChars="0"/>
        <w:rPr>
          <w:rFonts w:hint="default" w:ascii="Times New Roman" w:hAnsi="Times New Roman" w:cs="Times New Roman"/>
          <w:b w:val="0"/>
          <w:bCs w:val="0"/>
          <w:i w:val="0"/>
          <w:iCs w:val="0"/>
          <w:sz w:val="20"/>
          <w:szCs w:val="20"/>
          <w:lang w:eastAsia="zh-Hans"/>
        </w:rPr>
      </w:pPr>
      <w:r>
        <w:rPr>
          <w:rFonts w:hint="eastAsia" w:ascii="Times New Roman" w:hAnsi="Times New Roman" w:cs="Times New Roman"/>
          <w:b/>
          <w:bCs/>
          <w:i/>
          <w:iCs/>
          <w:szCs w:val="21"/>
        </w:rPr>
        <w:t xml:space="preserve">Proposal </w:t>
      </w:r>
      <w:r>
        <w:rPr>
          <w:rFonts w:hint="default" w:ascii="Times New Roman" w:hAnsi="Times New Roman" w:cs="Times New Roman"/>
          <w:b/>
          <w:bCs/>
          <w:i/>
          <w:iCs/>
          <w:szCs w:val="21"/>
          <w:lang w:eastAsia="zh-CN"/>
        </w:rPr>
        <w:t>3</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rPr>
        <w:t xml:space="preserve">Whether </w:t>
      </w:r>
      <w:r>
        <w:rPr>
          <w:rFonts w:hint="eastAsia" w:ascii="Times New Roman" w:hAnsi="Times New Roman" w:cs="Times New Roman"/>
          <w:b/>
          <w:bCs/>
          <w:i/>
          <w:iCs/>
          <w:szCs w:val="21"/>
          <w:lang w:eastAsia="zh-Hans"/>
        </w:rPr>
        <w:t>one or more new BSR tables should be designed for XR</w:t>
      </w:r>
      <w:r>
        <w:rPr>
          <w:rFonts w:hint="default" w:ascii="Times New Roman" w:hAnsi="Times New Roman" w:cs="Times New Roman"/>
          <w:b/>
          <w:bCs/>
          <w:i/>
          <w:iCs/>
          <w:szCs w:val="21"/>
          <w:lang w:eastAsia="zh-Hans"/>
        </w:rPr>
        <w:t xml:space="preserve"> depends on the step values and buffer size of UL buffer size .</w:t>
      </w:r>
    </w:p>
    <w:p>
      <w:pPr>
        <w:rPr>
          <w:rFonts w:hint="eastAsia" w:ascii="Times New Roman" w:hAnsi="Times New Roman"/>
          <w:lang w:val="en-US" w:eastAsia="zh-CN"/>
        </w:rPr>
      </w:pPr>
    </w:p>
    <w:p>
      <w:pPr>
        <w:spacing w:before="120" w:beforeLines="50" w:after="120" w:afterLines="50"/>
        <w:rPr>
          <w:rFonts w:hint="default" w:ascii="Times New Roman" w:hAnsi="Times New Roman" w:cs="Times New Roman"/>
          <w:b w:val="0"/>
          <w:bCs w:val="0"/>
          <w:i w:val="0"/>
          <w:iCs w:val="0"/>
          <w:sz w:val="20"/>
          <w:szCs w:val="20"/>
          <w:lang w:eastAsia="zh-Hans"/>
        </w:rPr>
      </w:pPr>
      <w:r>
        <w:rPr>
          <w:rFonts w:hint="default" w:ascii="Times New Roman" w:hAnsi="Times New Roman" w:cs="Times New Roman"/>
          <w:b/>
          <w:bCs/>
          <w:i/>
          <w:iCs/>
          <w:szCs w:val="21"/>
        </w:rPr>
        <w:t>Observation</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lang w:eastAsia="zh-CN"/>
        </w:rPr>
        <w:t>3</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rPr>
        <w:t xml:space="preserve">UE may get the remaining time based on the </w:t>
      </w:r>
      <w:r>
        <w:rPr>
          <w:rFonts w:hint="default" w:ascii="Times New Roman" w:hAnsi="Times New Roman" w:cs="Times New Roman"/>
          <w:b/>
          <w:bCs/>
          <w:i/>
          <w:iCs/>
          <w:szCs w:val="21"/>
          <w:lang w:eastAsia="zh-Hans"/>
        </w:rPr>
        <w:t>PSDB of PDU Set.</w:t>
      </w:r>
    </w:p>
    <w:p>
      <w:pPr>
        <w:numPr>
          <w:ilvl w:val="0"/>
          <w:numId w:val="0"/>
        </w:numPr>
        <w:spacing w:before="120" w:beforeLines="50" w:after="120" w:afterLines="50"/>
        <w:ind w:leftChars="0"/>
        <w:rPr>
          <w:rFonts w:hint="default" w:ascii="Times New Roman" w:hAnsi="Times New Roman" w:cs="Times New Roman"/>
          <w:b w:val="0"/>
          <w:bCs w:val="0"/>
          <w:i w:val="0"/>
          <w:iCs w:val="0"/>
          <w:sz w:val="20"/>
          <w:szCs w:val="20"/>
          <w:lang w:eastAsia="zh-Hans"/>
        </w:rPr>
      </w:pPr>
      <w:r>
        <w:rPr>
          <w:rFonts w:hint="eastAsia" w:ascii="Times New Roman" w:hAnsi="Times New Roman" w:cs="Times New Roman"/>
          <w:b/>
          <w:bCs/>
          <w:i/>
          <w:iCs/>
          <w:szCs w:val="21"/>
        </w:rPr>
        <w:t xml:space="preserve">Proposal </w:t>
      </w:r>
      <w:r>
        <w:rPr>
          <w:rFonts w:hint="default" w:ascii="Times New Roman" w:hAnsi="Times New Roman" w:cs="Times New Roman"/>
          <w:b/>
          <w:bCs/>
          <w:i/>
          <w:iCs/>
          <w:szCs w:val="21"/>
          <w:lang w:eastAsia="zh-CN"/>
        </w:rPr>
        <w:t>4</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rPr>
        <w:t>The new BSR can be reported per LCH or per PDU Set, and the new BSR table is also per LCH or per PDU Set.</w:t>
      </w:r>
    </w:p>
    <w:p>
      <w:pPr>
        <w:spacing w:before="120" w:beforeLines="50" w:after="120" w:afterLines="50"/>
        <w:rPr>
          <w:rFonts w:hint="default" w:ascii="Times New Roman" w:hAnsi="Times New Roman" w:cs="Times New Roman"/>
          <w:b/>
          <w:bCs/>
          <w:i/>
          <w:iCs/>
          <w:szCs w:val="21"/>
          <w:lang w:eastAsia="zh-CN"/>
        </w:rPr>
      </w:pPr>
      <w:r>
        <w:rPr>
          <w:rFonts w:hint="eastAsia" w:ascii="Times New Roman" w:hAnsi="Times New Roman" w:cs="Times New Roman"/>
          <w:b/>
          <w:bCs/>
          <w:i/>
          <w:iCs/>
          <w:szCs w:val="21"/>
        </w:rPr>
        <w:t xml:space="preserve">Proposal </w:t>
      </w:r>
      <w:r>
        <w:rPr>
          <w:rFonts w:hint="default" w:ascii="Times New Roman" w:hAnsi="Times New Roman" w:cs="Times New Roman"/>
          <w:b/>
          <w:bCs/>
          <w:i/>
          <w:iCs/>
          <w:szCs w:val="21"/>
          <w:lang w:eastAsia="zh-CN"/>
        </w:rPr>
        <w:t>5</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rPr>
        <w:t>Whether the delay information and buffer size information should be included in one MAC CE need to be clarified for XR BSR by RAN2.</w:t>
      </w:r>
    </w:p>
    <w:p>
      <w:pPr>
        <w:spacing w:after="120" w:afterLines="50"/>
        <w:rPr>
          <w:rFonts w:hint="eastAsia" w:ascii="Times New Roman" w:hAnsi="Times New Roman" w:cs="Times New Roman"/>
          <w:szCs w:val="21"/>
          <w:lang w:val="en-US" w:eastAsia="zh-CN"/>
        </w:rPr>
      </w:pP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1" w:name="_Toc54284462"/>
      <w:r>
        <w:rPr>
          <w:rFonts w:ascii="Times New Roman" w:hAnsi="Times New Roman"/>
        </w:rPr>
        <w:t>References</w:t>
      </w:r>
      <w:bookmarkEnd w:id="1"/>
    </w:p>
    <w:p>
      <w:pPr>
        <w:widowControl/>
        <w:numPr>
          <w:ilvl w:val="0"/>
          <w:numId w:val="11"/>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default" w:ascii="Times New Roman" w:hAnsi="Times New Roman" w:eastAsia="宋体" w:cs="Times New Roman"/>
          <w:kern w:val="0"/>
          <w:sz w:val="20"/>
          <w:szCs w:val="20"/>
          <w:lang w:eastAsia="zh-CN"/>
        </w:rPr>
        <w:t xml:space="preserve">3GPP </w:t>
      </w:r>
      <w:r>
        <w:rPr>
          <w:rFonts w:ascii="Times New Roman" w:hAnsi="Times New Roman" w:eastAsia="宋体" w:cs="Times New Roman"/>
          <w:kern w:val="0"/>
          <w:sz w:val="20"/>
          <w:szCs w:val="20"/>
          <w:lang w:eastAsia="zh-CN"/>
        </w:rPr>
        <w:t>RAN2</w:t>
      </w:r>
      <w:r>
        <w:rPr>
          <w:rFonts w:hint="default" w:ascii="Times New Roman" w:hAnsi="Times New Roman" w:eastAsia="宋体" w:cs="Times New Roman"/>
          <w:kern w:val="0"/>
          <w:sz w:val="20"/>
          <w:szCs w:val="20"/>
          <w:lang w:eastAsia="zh-CN"/>
        </w:rPr>
        <w:t>#</w:t>
      </w:r>
      <w:r>
        <w:rPr>
          <w:rFonts w:ascii="Times New Roman" w:hAnsi="Times New Roman" w:eastAsia="宋体" w:cs="Times New Roman"/>
          <w:kern w:val="0"/>
          <w:sz w:val="20"/>
          <w:szCs w:val="20"/>
          <w:lang w:eastAsia="zh-CN"/>
        </w:rPr>
        <w:t>1</w:t>
      </w:r>
      <w:r>
        <w:rPr>
          <w:rFonts w:hint="default" w:ascii="Times New Roman" w:hAnsi="Times New Roman" w:eastAsia="宋体" w:cs="Times New Roman"/>
          <w:kern w:val="0"/>
          <w:sz w:val="20"/>
          <w:szCs w:val="20"/>
          <w:lang w:eastAsia="zh-CN"/>
        </w:rPr>
        <w:t xml:space="preserve">21 </w:t>
      </w:r>
      <w:r>
        <w:rPr>
          <w:rFonts w:hint="eastAsia" w:ascii="Times New Roman" w:hAnsi="Times New Roman" w:eastAsia="宋体" w:cs="Times New Roman"/>
          <w:kern w:val="0"/>
          <w:sz w:val="20"/>
          <w:szCs w:val="20"/>
          <w:lang w:val="en-US" w:eastAsia="zh-Hans"/>
        </w:rPr>
        <w:t>me</w:t>
      </w:r>
      <w:r>
        <w:rPr>
          <w:rFonts w:hint="default" w:ascii="Times New Roman" w:hAnsi="Times New Roman" w:eastAsia="宋体" w:cs="Times New Roman"/>
          <w:kern w:val="0"/>
          <w:sz w:val="20"/>
          <w:szCs w:val="20"/>
          <w:lang w:eastAsia="zh-Hans"/>
        </w:rPr>
        <w:t>eting agreements.</w:t>
      </w:r>
    </w:p>
    <w:p>
      <w:pPr>
        <w:widowControl/>
        <w:numPr>
          <w:ilvl w:val="0"/>
          <w:numId w:val="11"/>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default" w:ascii="Times New Roman" w:hAnsi="Times New Roman" w:eastAsia="宋体" w:cs="Times New Roman"/>
          <w:kern w:val="0"/>
          <w:sz w:val="20"/>
          <w:szCs w:val="20"/>
          <w:lang w:eastAsia="zh-Hans"/>
        </w:rPr>
        <w:t>3GPP TR 38.835 V18.0.0 Study on XR enhancements for NR.</w:t>
      </w:r>
    </w:p>
    <w:p>
      <w:pPr>
        <w:widowControl/>
        <w:numPr>
          <w:ilvl w:val="0"/>
          <w:numId w:val="11"/>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ascii="Times New Roman" w:hAnsi="Times New Roman" w:cs="Times New Roman"/>
        </w:rPr>
        <w:t xml:space="preserve">3GPP TR </w:t>
      </w:r>
      <w:r>
        <w:rPr>
          <w:rFonts w:ascii="Times New Roman" w:hAnsi="Times New Roman" w:cs="Times New Roman"/>
        </w:rPr>
        <w:fldChar w:fldCharType="begin"/>
      </w:r>
      <w:r>
        <w:rPr>
          <w:rFonts w:ascii="Times New Roman" w:hAnsi="Times New Roman" w:cs="Times New Roman"/>
        </w:rPr>
        <w:instrText xml:space="preserve"> HYPERLINK "https://portal.3gpp.org/desktopmodules/Specifications/SpecificationDetails.aspx?specificationId=4007" </w:instrText>
      </w:r>
      <w:r>
        <w:rPr>
          <w:rFonts w:ascii="Times New Roman" w:hAnsi="Times New Roman" w:cs="Times New Roman"/>
        </w:rPr>
        <w:fldChar w:fldCharType="separate"/>
      </w:r>
      <w:r>
        <w:rPr>
          <w:rFonts w:ascii="Times New Roman" w:hAnsi="Times New Roman" w:cs="Times New Roman"/>
        </w:rPr>
        <w:t>23.700-60</w:t>
      </w:r>
      <w:r>
        <w:rPr>
          <w:rFonts w:ascii="Times New Roman" w:hAnsi="Times New Roman" w:cs="Times New Roman"/>
        </w:rPr>
        <w:fldChar w:fldCharType="end"/>
      </w:r>
      <w:r>
        <w:rPr>
          <w:rFonts w:hint="eastAsia" w:ascii="Times New Roman" w:hAnsi="Times New Roman" w:cs="Times New Roman"/>
          <w:lang w:val="en-US" w:eastAsia="zh-CN"/>
        </w:rPr>
        <w:t xml:space="preserve"> v18.0.0 </w:t>
      </w:r>
      <w:r>
        <w:rPr>
          <w:rFonts w:ascii="Times New Roman" w:hAnsi="Times New Roman" w:cs="Times New Roman"/>
        </w:rPr>
        <w:t>: "Study on architecture enhancement for XR and media services".</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00000000" w:usb1="00000000" w:usb2="00000000" w:usb3="00000000" w:csb0="00160000"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MS PGothic">
    <w:altName w:val="Toppan Bunkyu Gothic"/>
    <w:panose1 w:val="020B0600070205080204"/>
    <w:charset w:val="80"/>
    <w:family w:val="swiss"/>
    <w:pitch w:val="default"/>
    <w:sig w:usb0="00000000" w:usb1="00000000" w:usb2="08000012" w:usb3="00000000" w:csb0="4002009F" w:csb1="DFD70000"/>
  </w:font>
  <w:font w:name="Toppan Bunkyu Gothic">
    <w:panose1 w:val="020B0400000000000000"/>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Arial Bold">
    <w:panose1 w:val="020B0604020202020204"/>
    <w:charset w:val="00"/>
    <w:family w:val="auto"/>
    <w:pitch w:val="default"/>
    <w:sig w:usb0="00000000" w:usb1="00000000" w:usb2="00000000" w:usb3="00000000" w:csb0="00000000" w:csb1="00000000"/>
  </w:font>
  <w:font w:name="Arial Regular">
    <w:panose1 w:val="020B0604020202020204"/>
    <w:charset w:val="00"/>
    <w:family w:val="auto"/>
    <w:pitch w:val="default"/>
    <w:sig w:usb0="00000000" w:usb1="00000000" w:usb2="00000000" w:usb3="00000000" w:csb0="00000000" w:csb1="00000000"/>
  </w:font>
  <w:font w:name="Times New Roman Regular">
    <w:panose1 w:val="02020603050405020304"/>
    <w:charset w:val="00"/>
    <w:family w:val="auto"/>
    <w:pitch w:val="default"/>
    <w:sig w:usb0="00000000" w:usb1="00000000" w:usb2="00000000" w:usb3="00000000" w:csb0="00000000" w:csb1="00000000"/>
  </w:font>
  <w:font w:name="Times New Roman Bold Italic">
    <w:panose1 w:val="02020603050405020304"/>
    <w:charset w:val="00"/>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等线 Light">
    <w:altName w:val="汉仪中等线KW"/>
    <w:panose1 w:val="00000000000000000000"/>
    <w:charset w:val="00"/>
    <w:family w:val="auto"/>
    <w:pitch w:val="default"/>
    <w:sig w:usb0="00000000" w:usb1="00000000" w:usb2="00000000" w:usb3="00000000" w:csb0="00000000" w:csb1="00000000"/>
  </w:font>
  <w:font w:name="PingFang SC">
    <w:panose1 w:val="020B0400000000000000"/>
    <w:charset w:val="86"/>
    <w:family w:val="auto"/>
    <w:pitch w:val="default"/>
    <w:sig w:usb0="00000000" w:usb1="00000000" w:usb2="00000000" w:usb3="00000000" w:csb0="0016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DB07B3"/>
    <w:multiLevelType w:val="singleLevel"/>
    <w:tmpl w:val="E6DB07B3"/>
    <w:lvl w:ilvl="0" w:tentative="0">
      <w:start w:val="1"/>
      <w:numFmt w:val="decimal"/>
      <w:lvlText w:val="(%1)"/>
      <w:lvlJc w:val="left"/>
      <w:pPr>
        <w:ind w:left="425" w:hanging="425"/>
      </w:pPr>
      <w:rPr>
        <w:rFonts w:hint="default"/>
      </w:rPr>
    </w:lvl>
  </w:abstractNum>
  <w:abstractNum w:abstractNumId="1">
    <w:nsid w:val="FDEFFCEF"/>
    <w:multiLevelType w:val="singleLevel"/>
    <w:tmpl w:val="FDEFFCEF"/>
    <w:lvl w:ilvl="0" w:tentative="0">
      <w:start w:val="1"/>
      <w:numFmt w:val="bullet"/>
      <w:lvlText w:val=""/>
      <w:lvlJc w:val="left"/>
      <w:pPr>
        <w:ind w:left="420" w:hanging="420"/>
      </w:pPr>
      <w:rPr>
        <w:rFonts w:hint="default" w:ascii="Wingdings" w:hAnsi="Wingdings"/>
      </w:rPr>
    </w:lvl>
  </w:abstractNum>
  <w:abstractNum w:abstractNumId="2">
    <w:nsid w:val="FFC8A54A"/>
    <w:multiLevelType w:val="singleLevel"/>
    <w:tmpl w:val="FFC8A54A"/>
    <w:lvl w:ilvl="0" w:tentative="0">
      <w:start w:val="1"/>
      <w:numFmt w:val="bullet"/>
      <w:lvlText w:val=""/>
      <w:lvlJc w:val="left"/>
      <w:pPr>
        <w:ind w:left="420" w:hanging="420"/>
      </w:pPr>
      <w:rPr>
        <w:rFonts w:hint="default" w:ascii="Wingdings" w:hAnsi="Wingdings"/>
      </w:rPr>
    </w:lvl>
  </w:abstractNum>
  <w:abstractNum w:abstractNumId="3">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4">
    <w:nsid w:val="3D4C46F4"/>
    <w:multiLevelType w:val="singleLevel"/>
    <w:tmpl w:val="3D4C46F4"/>
    <w:lvl w:ilvl="0" w:tentative="0">
      <w:start w:val="1"/>
      <w:numFmt w:val="decimal"/>
      <w:lvlText w:val="%1)"/>
      <w:lvlJc w:val="left"/>
      <w:pPr>
        <w:ind w:left="425" w:hanging="425"/>
      </w:pPr>
      <w:rPr>
        <w:rFonts w:hint="default"/>
      </w:rPr>
    </w:lvl>
  </w:abstractNum>
  <w:abstractNum w:abstractNumId="5">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6">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7">
    <w:nsid w:val="70146DC0"/>
    <w:multiLevelType w:val="multilevel"/>
    <w:tmpl w:val="70146DC0"/>
    <w:lvl w:ilvl="0" w:tentative="0">
      <w:start w:val="1"/>
      <w:numFmt w:val="bullet"/>
      <w:pStyle w:val="50"/>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7DFE4A6"/>
    <w:multiLevelType w:val="singleLevel"/>
    <w:tmpl w:val="77DFE4A6"/>
    <w:lvl w:ilvl="0" w:tentative="0">
      <w:start w:val="1"/>
      <w:numFmt w:val="decimal"/>
      <w:lvlText w:val="(%1)"/>
      <w:lvlJc w:val="left"/>
      <w:pPr>
        <w:ind w:left="425" w:hanging="425"/>
      </w:pPr>
      <w:rPr>
        <w:rFonts w:hint="default"/>
      </w:rPr>
    </w:lvl>
  </w:abstractNum>
  <w:abstractNum w:abstractNumId="9">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abstractNum w:abstractNumId="10">
    <w:nsid w:val="7FAF3D6B"/>
    <w:multiLevelType w:val="singleLevel"/>
    <w:tmpl w:val="7FAF3D6B"/>
    <w:lvl w:ilvl="0" w:tentative="0">
      <w:start w:val="1"/>
      <w:numFmt w:val="bullet"/>
      <w:lvlText w:val=""/>
      <w:lvlJc w:val="left"/>
      <w:pPr>
        <w:tabs>
          <w:tab w:val="left" w:pos="420"/>
        </w:tabs>
        <w:ind w:left="840" w:hanging="420"/>
      </w:pPr>
      <w:rPr>
        <w:rFonts w:hint="default" w:ascii="Wingdings" w:hAnsi="Wingdings"/>
      </w:rPr>
    </w:lvl>
  </w:abstractNum>
  <w:num w:numId="1">
    <w:abstractNumId w:val="6"/>
  </w:num>
  <w:num w:numId="2">
    <w:abstractNumId w:val="7"/>
  </w:num>
  <w:num w:numId="3">
    <w:abstractNumId w:val="5"/>
  </w:num>
  <w:num w:numId="4">
    <w:abstractNumId w:val="2"/>
  </w:num>
  <w:num w:numId="5">
    <w:abstractNumId w:val="1"/>
  </w:num>
  <w:num w:numId="6">
    <w:abstractNumId w:val="10"/>
  </w:num>
  <w:num w:numId="7">
    <w:abstractNumId w:val="9"/>
  </w:num>
  <w:num w:numId="8">
    <w:abstractNumId w:val="8"/>
  </w:num>
  <w:num w:numId="9">
    <w:abstractNumId w:val="0"/>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58"/>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B0D62D5"/>
    <w:rsid w:val="1C9A2F02"/>
    <w:rsid w:val="1CDB4C0A"/>
    <w:rsid w:val="1E1A2095"/>
    <w:rsid w:val="1E48054C"/>
    <w:rsid w:val="1E4C42FA"/>
    <w:rsid w:val="1F4F5F36"/>
    <w:rsid w:val="1F606D74"/>
    <w:rsid w:val="1F833B28"/>
    <w:rsid w:val="20085EE1"/>
    <w:rsid w:val="205F59D0"/>
    <w:rsid w:val="21AE2EDA"/>
    <w:rsid w:val="224551CB"/>
    <w:rsid w:val="229C5AE9"/>
    <w:rsid w:val="260F1B38"/>
    <w:rsid w:val="26777D2F"/>
    <w:rsid w:val="26FF2956"/>
    <w:rsid w:val="271E1505"/>
    <w:rsid w:val="273F3B6A"/>
    <w:rsid w:val="274E0EEF"/>
    <w:rsid w:val="27FC2BB9"/>
    <w:rsid w:val="2B7DD55E"/>
    <w:rsid w:val="2BD42BB5"/>
    <w:rsid w:val="2BE37795"/>
    <w:rsid w:val="2D804734"/>
    <w:rsid w:val="31696757"/>
    <w:rsid w:val="321F68F6"/>
    <w:rsid w:val="335229B5"/>
    <w:rsid w:val="337CBE5A"/>
    <w:rsid w:val="33B8055B"/>
    <w:rsid w:val="34F9242A"/>
    <w:rsid w:val="353D648E"/>
    <w:rsid w:val="35584DBD"/>
    <w:rsid w:val="35834C4F"/>
    <w:rsid w:val="35F033B2"/>
    <w:rsid w:val="367B459C"/>
    <w:rsid w:val="36B02E3E"/>
    <w:rsid w:val="37871C5F"/>
    <w:rsid w:val="37FE3907"/>
    <w:rsid w:val="38C14F85"/>
    <w:rsid w:val="3A0E3D7F"/>
    <w:rsid w:val="3B0B0E31"/>
    <w:rsid w:val="3C5E1386"/>
    <w:rsid w:val="3C6A376B"/>
    <w:rsid w:val="3CAD3871"/>
    <w:rsid w:val="3D4FA6A7"/>
    <w:rsid w:val="3D794C69"/>
    <w:rsid w:val="3E4459B8"/>
    <w:rsid w:val="3F6658E6"/>
    <w:rsid w:val="3F6F6A24"/>
    <w:rsid w:val="3FEED92D"/>
    <w:rsid w:val="410C5707"/>
    <w:rsid w:val="42A539CE"/>
    <w:rsid w:val="435C04A2"/>
    <w:rsid w:val="43FC748C"/>
    <w:rsid w:val="44093E52"/>
    <w:rsid w:val="446F1C68"/>
    <w:rsid w:val="45961716"/>
    <w:rsid w:val="471748B1"/>
    <w:rsid w:val="477E6B3A"/>
    <w:rsid w:val="487E765D"/>
    <w:rsid w:val="48FA24E4"/>
    <w:rsid w:val="492522E2"/>
    <w:rsid w:val="4AF131EF"/>
    <w:rsid w:val="4B407715"/>
    <w:rsid w:val="4BBB7216"/>
    <w:rsid w:val="4C813C70"/>
    <w:rsid w:val="4DA154D9"/>
    <w:rsid w:val="4E33426F"/>
    <w:rsid w:val="4F3EDF59"/>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7DF6C32"/>
    <w:rsid w:val="5877685D"/>
    <w:rsid w:val="589A1FD6"/>
    <w:rsid w:val="58AB3352"/>
    <w:rsid w:val="59AA78C5"/>
    <w:rsid w:val="59FD045D"/>
    <w:rsid w:val="5B73375B"/>
    <w:rsid w:val="5C1E4010"/>
    <w:rsid w:val="5D4930BA"/>
    <w:rsid w:val="5DF57F28"/>
    <w:rsid w:val="5E24773B"/>
    <w:rsid w:val="5E3B3C08"/>
    <w:rsid w:val="5FA041B9"/>
    <w:rsid w:val="5FBE4D46"/>
    <w:rsid w:val="5FE388A6"/>
    <w:rsid w:val="5FE7E3C3"/>
    <w:rsid w:val="5FF48F3D"/>
    <w:rsid w:val="611963CD"/>
    <w:rsid w:val="62E34874"/>
    <w:rsid w:val="639062F6"/>
    <w:rsid w:val="63C06196"/>
    <w:rsid w:val="63DD0CDE"/>
    <w:rsid w:val="63E77AB9"/>
    <w:rsid w:val="63EB110F"/>
    <w:rsid w:val="63FF79A5"/>
    <w:rsid w:val="64147AC3"/>
    <w:rsid w:val="649C3D0A"/>
    <w:rsid w:val="654C28BC"/>
    <w:rsid w:val="65A840EC"/>
    <w:rsid w:val="65F358C4"/>
    <w:rsid w:val="67BF35FC"/>
    <w:rsid w:val="67EDC777"/>
    <w:rsid w:val="685376AF"/>
    <w:rsid w:val="68F57755"/>
    <w:rsid w:val="695F47F3"/>
    <w:rsid w:val="6A497336"/>
    <w:rsid w:val="6B3C6A30"/>
    <w:rsid w:val="6CB06CB1"/>
    <w:rsid w:val="6CEB5ACA"/>
    <w:rsid w:val="6F2B2544"/>
    <w:rsid w:val="6FCF2FF4"/>
    <w:rsid w:val="70A04FBC"/>
    <w:rsid w:val="72041505"/>
    <w:rsid w:val="740B2A1F"/>
    <w:rsid w:val="74566E86"/>
    <w:rsid w:val="75E11EE8"/>
    <w:rsid w:val="772665FC"/>
    <w:rsid w:val="772B48E7"/>
    <w:rsid w:val="77366967"/>
    <w:rsid w:val="776C150F"/>
    <w:rsid w:val="777FE0CF"/>
    <w:rsid w:val="77F7E429"/>
    <w:rsid w:val="78610694"/>
    <w:rsid w:val="788A13BF"/>
    <w:rsid w:val="78A377B2"/>
    <w:rsid w:val="79E42D9A"/>
    <w:rsid w:val="79FF54AC"/>
    <w:rsid w:val="7ABC00E2"/>
    <w:rsid w:val="7B3F548A"/>
    <w:rsid w:val="7B503B8C"/>
    <w:rsid w:val="7BC34DAB"/>
    <w:rsid w:val="7BCF0B51"/>
    <w:rsid w:val="7BD74FB2"/>
    <w:rsid w:val="7C2571BC"/>
    <w:rsid w:val="7C5F4CF0"/>
    <w:rsid w:val="7C666996"/>
    <w:rsid w:val="7C7F5CE7"/>
    <w:rsid w:val="7CA15039"/>
    <w:rsid w:val="7CD54AA1"/>
    <w:rsid w:val="7D8D41BC"/>
    <w:rsid w:val="7E2B7701"/>
    <w:rsid w:val="7E891548"/>
    <w:rsid w:val="7E894D3F"/>
    <w:rsid w:val="7EA146AC"/>
    <w:rsid w:val="7ECFE177"/>
    <w:rsid w:val="7EF666CC"/>
    <w:rsid w:val="7F912972"/>
    <w:rsid w:val="7F9F5B2E"/>
    <w:rsid w:val="92F7F979"/>
    <w:rsid w:val="93E7555A"/>
    <w:rsid w:val="97CDEA88"/>
    <w:rsid w:val="9BDFC227"/>
    <w:rsid w:val="A7F32433"/>
    <w:rsid w:val="AEBE8991"/>
    <w:rsid w:val="B66B744E"/>
    <w:rsid w:val="B7B54743"/>
    <w:rsid w:val="B7BB78A9"/>
    <w:rsid w:val="BAFE9655"/>
    <w:rsid w:val="BEEBEEB1"/>
    <w:rsid w:val="BF580821"/>
    <w:rsid w:val="C4CF92FB"/>
    <w:rsid w:val="CBFE475B"/>
    <w:rsid w:val="DA1F8A03"/>
    <w:rsid w:val="DD7E827F"/>
    <w:rsid w:val="EAB96328"/>
    <w:rsid w:val="EB7E3CA1"/>
    <w:rsid w:val="EEB97187"/>
    <w:rsid w:val="F3BF11AE"/>
    <w:rsid w:val="F7C38F43"/>
    <w:rsid w:val="F7F73391"/>
    <w:rsid w:val="F9727BE8"/>
    <w:rsid w:val="F9B60C06"/>
    <w:rsid w:val="FBBFB79D"/>
    <w:rsid w:val="FD7F3F5C"/>
    <w:rsid w:val="FEFD015D"/>
    <w:rsid w:val="FFCF72DF"/>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7"/>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5"/>
    <w:link w:val="28"/>
    <w:unhideWhenUsed/>
    <w:qFormat/>
    <w:uiPriority w:val="9"/>
    <w:pPr>
      <w:keepNext/>
      <w:keepLines/>
      <w:numPr>
        <w:ilvl w:val="2"/>
        <w:numId w:val="1"/>
      </w:numPr>
      <w:spacing w:before="260" w:after="260" w:line="416" w:lineRule="auto"/>
      <w:outlineLvl w:val="2"/>
    </w:pPr>
    <w:rPr>
      <w:b/>
      <w:bCs/>
      <w:sz w:val="32"/>
      <w:szCs w:val="32"/>
    </w:rPr>
  </w:style>
  <w:style w:type="paragraph" w:styleId="7">
    <w:name w:val="heading 4"/>
    <w:basedOn w:val="1"/>
    <w:next w:val="1"/>
    <w:link w:val="33"/>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8">
    <w:name w:val="heading 5"/>
    <w:basedOn w:val="1"/>
    <w:next w:val="1"/>
    <w:link w:val="34"/>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9">
    <w:name w:val="heading 6"/>
    <w:basedOn w:val="1"/>
    <w:next w:val="1"/>
    <w:link w:val="35"/>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36"/>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37"/>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38"/>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qFormat/>
    <w:uiPriority w:val="0"/>
    <w:pPr>
      <w:tabs>
        <w:tab w:val="left" w:pos="1622"/>
      </w:tabs>
      <w:spacing w:before="0"/>
      <w:ind w:left="1622" w:hanging="363"/>
    </w:pPr>
  </w:style>
  <w:style w:type="paragraph" w:styleId="13">
    <w:name w:val="caption"/>
    <w:basedOn w:val="1"/>
    <w:next w:val="1"/>
    <w:link w:val="30"/>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44"/>
    <w:semiHidden/>
    <w:unhideWhenUsed/>
    <w:qFormat/>
    <w:uiPriority w:val="99"/>
    <w:pPr>
      <w:jc w:val="left"/>
    </w:pPr>
  </w:style>
  <w:style w:type="paragraph" w:styleId="15">
    <w:name w:val="Balloon Text"/>
    <w:basedOn w:val="1"/>
    <w:link w:val="46"/>
    <w:semiHidden/>
    <w:unhideWhenUsed/>
    <w:qFormat/>
    <w:uiPriority w:val="99"/>
    <w:rPr>
      <w:sz w:val="18"/>
      <w:szCs w:val="18"/>
    </w:rPr>
  </w:style>
  <w:style w:type="paragraph" w:styleId="16">
    <w:name w:val="footer"/>
    <w:basedOn w:val="1"/>
    <w:link w:val="43"/>
    <w:unhideWhenUsed/>
    <w:qFormat/>
    <w:uiPriority w:val="99"/>
    <w:pPr>
      <w:tabs>
        <w:tab w:val="center" w:pos="4153"/>
        <w:tab w:val="right" w:pos="8306"/>
      </w:tabs>
      <w:snapToGrid w:val="0"/>
      <w:jc w:val="left"/>
    </w:pPr>
    <w:rPr>
      <w:sz w:val="18"/>
      <w:szCs w:val="18"/>
    </w:rPr>
  </w:style>
  <w:style w:type="paragraph" w:styleId="17">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List"/>
    <w:basedOn w:val="1"/>
    <w:qFormat/>
    <w:uiPriority w:val="0"/>
    <w:pPr>
      <w:ind w:left="568" w:hanging="284"/>
    </w:pPr>
  </w:style>
  <w:style w:type="paragraph" w:styleId="19">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0">
    <w:name w:val="annotation subject"/>
    <w:basedOn w:val="14"/>
    <w:next w:val="14"/>
    <w:link w:val="45"/>
    <w:semiHidden/>
    <w:unhideWhenUsed/>
    <w:qFormat/>
    <w:uiPriority w:val="99"/>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annotation reference"/>
    <w:basedOn w:val="23"/>
    <w:unhideWhenUsed/>
    <w:qFormat/>
    <w:uiPriority w:val="99"/>
    <w:rPr>
      <w:sz w:val="16"/>
      <w:szCs w:val="16"/>
    </w:rPr>
  </w:style>
  <w:style w:type="character" w:customStyle="1" w:styleId="25">
    <w:name w:val="标题 1 字符"/>
    <w:basedOn w:val="23"/>
    <w:link w:val="2"/>
    <w:qFormat/>
    <w:uiPriority w:val="0"/>
    <w:rPr>
      <w:rFonts w:ascii="Arial" w:hAnsi="Arial" w:eastAsia="宋体" w:cs="Times New Roman"/>
      <w:b/>
      <w:kern w:val="0"/>
      <w:sz w:val="28"/>
      <w:szCs w:val="20"/>
      <w:lang w:val="en-GB" w:eastAsia="en-US"/>
    </w:rPr>
  </w:style>
  <w:style w:type="paragraph" w:customStyle="1" w:styleId="26">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7">
    <w:name w:val="标题 2 字符"/>
    <w:basedOn w:val="23"/>
    <w:link w:val="3"/>
    <w:qFormat/>
    <w:uiPriority w:val="9"/>
    <w:rPr>
      <w:rFonts w:eastAsia="Times New Roman" w:asciiTheme="majorHAnsi" w:hAnsiTheme="majorHAnsi" w:cstheme="majorBidi"/>
      <w:b/>
      <w:bCs/>
      <w:sz w:val="18"/>
      <w:szCs w:val="32"/>
    </w:rPr>
  </w:style>
  <w:style w:type="character" w:customStyle="1" w:styleId="28">
    <w:name w:val="标题 3 字符"/>
    <w:basedOn w:val="23"/>
    <w:link w:val="4"/>
    <w:semiHidden/>
    <w:qFormat/>
    <w:uiPriority w:val="9"/>
    <w:rPr>
      <w:rFonts w:asciiTheme="minorHAnsi" w:hAnsiTheme="minorHAnsi" w:eastAsiaTheme="minorEastAsia"/>
      <w:b/>
      <w:bCs/>
      <w:sz w:val="32"/>
      <w:szCs w:val="32"/>
    </w:rPr>
  </w:style>
  <w:style w:type="paragraph" w:customStyle="1" w:styleId="29">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0">
    <w:name w:val="题注 字符"/>
    <w:link w:val="13"/>
    <w:qFormat/>
    <w:locked/>
    <w:uiPriority w:val="35"/>
    <w:rPr>
      <w:rFonts w:ascii="Times New Roman" w:hAnsi="Times New Roman" w:eastAsia="Times New Roman" w:cs="Times New Roman"/>
      <w:b/>
      <w:bCs/>
      <w:kern w:val="0"/>
      <w:sz w:val="24"/>
      <w:szCs w:val="24"/>
      <w:lang w:eastAsia="en-US"/>
    </w:rPr>
  </w:style>
  <w:style w:type="paragraph" w:styleId="31">
    <w:name w:val="List Paragraph"/>
    <w:basedOn w:val="1"/>
    <w:link w:val="32"/>
    <w:qFormat/>
    <w:uiPriority w:val="34"/>
    <w:pPr>
      <w:widowControl/>
      <w:ind w:left="720"/>
      <w:jc w:val="left"/>
    </w:pPr>
    <w:rPr>
      <w:rFonts w:ascii="Calibri" w:hAnsi="Calibri" w:eastAsia="Calibri" w:cs="Times New Roman"/>
      <w:kern w:val="0"/>
      <w:sz w:val="22"/>
      <w:lang w:eastAsia="en-US"/>
    </w:rPr>
  </w:style>
  <w:style w:type="character" w:customStyle="1" w:styleId="32">
    <w:name w:val="列出段落 字符"/>
    <w:link w:val="31"/>
    <w:qFormat/>
    <w:locked/>
    <w:uiPriority w:val="34"/>
    <w:rPr>
      <w:rFonts w:ascii="Calibri" w:hAnsi="Calibri" w:eastAsia="Calibri" w:cs="Times New Roman"/>
      <w:kern w:val="0"/>
      <w:sz w:val="22"/>
      <w:lang w:eastAsia="en-US"/>
    </w:rPr>
  </w:style>
  <w:style w:type="character" w:customStyle="1" w:styleId="33">
    <w:name w:val="标题 4 字符"/>
    <w:basedOn w:val="23"/>
    <w:link w:val="7"/>
    <w:qFormat/>
    <w:uiPriority w:val="0"/>
    <w:rPr>
      <w:rFonts w:ascii="Times New Roman" w:hAnsi="Times New Roman" w:eastAsia="MS Mincho" w:cs="Times New Roman"/>
      <w:b/>
      <w:bCs/>
      <w:kern w:val="0"/>
      <w:sz w:val="28"/>
      <w:szCs w:val="28"/>
      <w:lang w:eastAsia="en-US"/>
    </w:rPr>
  </w:style>
  <w:style w:type="character" w:customStyle="1" w:styleId="34">
    <w:name w:val="标题 5 字符"/>
    <w:basedOn w:val="23"/>
    <w:link w:val="8"/>
    <w:qFormat/>
    <w:uiPriority w:val="0"/>
    <w:rPr>
      <w:rFonts w:ascii="Times New Roman" w:hAnsi="Times New Roman" w:eastAsia="Times New Roman" w:cs="Times New Roman"/>
      <w:b/>
      <w:bCs/>
      <w:kern w:val="0"/>
      <w:sz w:val="28"/>
      <w:szCs w:val="28"/>
      <w:lang w:eastAsia="en-US"/>
    </w:rPr>
  </w:style>
  <w:style w:type="character" w:customStyle="1" w:styleId="35">
    <w:name w:val="标题 6 字符"/>
    <w:basedOn w:val="23"/>
    <w:link w:val="9"/>
    <w:qFormat/>
    <w:uiPriority w:val="0"/>
    <w:rPr>
      <w:rFonts w:ascii="Arial" w:hAnsi="Arial" w:eastAsia="黑体" w:cs="Times New Roman"/>
      <w:b/>
      <w:bCs/>
      <w:kern w:val="0"/>
      <w:sz w:val="24"/>
      <w:szCs w:val="24"/>
      <w:lang w:eastAsia="en-US"/>
    </w:rPr>
  </w:style>
  <w:style w:type="character" w:customStyle="1" w:styleId="36">
    <w:name w:val="标题 7 字符"/>
    <w:basedOn w:val="23"/>
    <w:link w:val="10"/>
    <w:qFormat/>
    <w:uiPriority w:val="0"/>
    <w:rPr>
      <w:rFonts w:ascii="Times New Roman" w:hAnsi="Times New Roman" w:eastAsia="Times New Roman" w:cs="Times New Roman"/>
      <w:b/>
      <w:bCs/>
      <w:kern w:val="0"/>
      <w:sz w:val="24"/>
      <w:szCs w:val="24"/>
      <w:lang w:eastAsia="en-US"/>
    </w:rPr>
  </w:style>
  <w:style w:type="character" w:customStyle="1" w:styleId="37">
    <w:name w:val="标题 8 字符"/>
    <w:basedOn w:val="23"/>
    <w:link w:val="11"/>
    <w:qFormat/>
    <w:uiPriority w:val="0"/>
    <w:rPr>
      <w:rFonts w:ascii="Arial" w:hAnsi="Arial" w:eastAsia="黑体" w:cs="Times New Roman"/>
      <w:kern w:val="0"/>
      <w:sz w:val="24"/>
      <w:szCs w:val="24"/>
      <w:lang w:eastAsia="en-US"/>
    </w:rPr>
  </w:style>
  <w:style w:type="character" w:customStyle="1" w:styleId="38">
    <w:name w:val="标题 9 字符"/>
    <w:basedOn w:val="23"/>
    <w:link w:val="12"/>
    <w:qFormat/>
    <w:uiPriority w:val="0"/>
    <w:rPr>
      <w:rFonts w:ascii="Arial" w:hAnsi="Arial" w:eastAsia="黑体" w:cs="Times New Roman"/>
      <w:kern w:val="0"/>
      <w:szCs w:val="21"/>
      <w:lang w:eastAsia="en-US"/>
    </w:rPr>
  </w:style>
  <w:style w:type="paragraph" w:customStyle="1" w:styleId="39">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0">
    <w:name w:val="B1"/>
    <w:basedOn w:val="18"/>
    <w:qFormat/>
    <w:uiPriority w:val="0"/>
    <w:pPr>
      <w:ind w:left="568" w:hanging="284"/>
    </w:pPr>
  </w:style>
  <w:style w:type="paragraph" w:customStyle="1" w:styleId="41">
    <w:name w:val="NO"/>
    <w:basedOn w:val="1"/>
    <w:qFormat/>
    <w:uiPriority w:val="0"/>
    <w:pPr>
      <w:keepLines/>
      <w:ind w:left="1135" w:hanging="851"/>
    </w:pPr>
  </w:style>
  <w:style w:type="character" w:customStyle="1" w:styleId="42">
    <w:name w:val="页眉 字符"/>
    <w:basedOn w:val="23"/>
    <w:link w:val="17"/>
    <w:qFormat/>
    <w:uiPriority w:val="99"/>
    <w:rPr>
      <w:rFonts w:asciiTheme="minorHAnsi" w:hAnsiTheme="minorHAnsi" w:eastAsiaTheme="minorEastAsia" w:cstheme="minorBidi"/>
      <w:kern w:val="2"/>
      <w:sz w:val="18"/>
      <w:szCs w:val="18"/>
    </w:rPr>
  </w:style>
  <w:style w:type="character" w:customStyle="1" w:styleId="43">
    <w:name w:val="页脚 字符"/>
    <w:basedOn w:val="23"/>
    <w:link w:val="16"/>
    <w:qFormat/>
    <w:uiPriority w:val="99"/>
    <w:rPr>
      <w:rFonts w:asciiTheme="minorHAnsi" w:hAnsiTheme="minorHAnsi" w:eastAsiaTheme="minorEastAsia" w:cstheme="minorBidi"/>
      <w:kern w:val="2"/>
      <w:sz w:val="18"/>
      <w:szCs w:val="18"/>
    </w:rPr>
  </w:style>
  <w:style w:type="character" w:customStyle="1" w:styleId="44">
    <w:name w:val="批注文字 字符"/>
    <w:basedOn w:val="23"/>
    <w:link w:val="14"/>
    <w:semiHidden/>
    <w:qFormat/>
    <w:uiPriority w:val="99"/>
    <w:rPr>
      <w:rFonts w:asciiTheme="minorHAnsi" w:hAnsiTheme="minorHAnsi" w:eastAsiaTheme="minorEastAsia" w:cstheme="minorBidi"/>
      <w:kern w:val="2"/>
      <w:sz w:val="21"/>
      <w:szCs w:val="22"/>
    </w:rPr>
  </w:style>
  <w:style w:type="character" w:customStyle="1" w:styleId="45">
    <w:name w:val="批注主题 字符"/>
    <w:basedOn w:val="44"/>
    <w:link w:val="20"/>
    <w:semiHidden/>
    <w:qFormat/>
    <w:uiPriority w:val="99"/>
    <w:rPr>
      <w:rFonts w:asciiTheme="minorHAnsi" w:hAnsiTheme="minorHAnsi" w:eastAsiaTheme="minorEastAsia" w:cstheme="minorBidi"/>
      <w:b/>
      <w:bCs/>
      <w:kern w:val="2"/>
      <w:sz w:val="21"/>
      <w:szCs w:val="22"/>
    </w:rPr>
  </w:style>
  <w:style w:type="character" w:customStyle="1" w:styleId="46">
    <w:name w:val="批注框文本 字符"/>
    <w:basedOn w:val="23"/>
    <w:link w:val="15"/>
    <w:semiHidden/>
    <w:qFormat/>
    <w:uiPriority w:val="99"/>
    <w:rPr>
      <w:rFonts w:asciiTheme="minorHAnsi" w:hAnsiTheme="minorHAnsi" w:eastAsiaTheme="minorEastAsia" w:cstheme="minorBidi"/>
      <w:kern w:val="2"/>
      <w:sz w:val="18"/>
      <w:szCs w:val="18"/>
    </w:rPr>
  </w:style>
  <w:style w:type="paragraph" w:customStyle="1" w:styleId="4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8">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49">
    <w:name w:val="Comments"/>
    <w:basedOn w:val="1"/>
    <w:qFormat/>
    <w:uiPriority w:val="0"/>
    <w:rPr>
      <w:i/>
      <w:sz w:val="18"/>
    </w:rPr>
  </w:style>
  <w:style w:type="paragraph" w:customStyle="1" w:styleId="50">
    <w:name w:val="Agreement"/>
    <w:basedOn w:val="1"/>
    <w:next w:val="6"/>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1">
    <w:name w:val="B2"/>
    <w:basedOn w:val="1"/>
    <w:qFormat/>
    <w:uiPriority w:val="0"/>
    <w:pPr>
      <w:ind w:left="851" w:hanging="284"/>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1173</Words>
  <Characters>6343</Characters>
  <Lines>84</Lines>
  <Paragraphs>23</Paragraphs>
  <TotalTime>67</TotalTime>
  <ScaleCrop>false</ScaleCrop>
  <LinksUpToDate>false</LinksUpToDate>
  <CharactersWithSpaces>8372</CharactersWithSpaces>
  <Application>WPS Office_5.3.0.7872_F1E327BC-269C-435d-A152-05C5408002CA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2022-03-11T02:40:00Z</dcterms:created>
  <dc:creator>tcl</dc:creator>
  <cp:lastModifiedBy>TCL</cp:lastModifiedBy>
  <dcterms:modified xsi:type="dcterms:W3CDTF">2023-04-07T15:15:13Z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2052-5.3.0.7872</vt:lpwstr>
  </property>
  <property fmtid="{D5CDD505-2E9C-101B-9397-08002B2CF9AE}" pid="3" name="ICV">
    <vt:lpwstr>03292D3AEA635544AA232E6409E00AF4_43</vt:lpwstr>
  </property>
</Properties>
</file>